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B8" w:rsidRDefault="00CD1C2E" w:rsidP="000A37DC">
      <w:pPr>
        <w:tabs>
          <w:tab w:val="center" w:pos="8496"/>
          <w:tab w:val="center" w:pos="9216"/>
          <w:tab w:val="center" w:pos="9936"/>
          <w:tab w:val="center" w:pos="12327"/>
        </w:tabs>
        <w:spacing w:after="66"/>
      </w:pPr>
      <w:r>
        <w:tab/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A76B8" w:rsidRDefault="00CD1C2E">
      <w:pPr>
        <w:spacing w:after="0"/>
        <w:ind w:right="87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642B" w:rsidRPr="0033642B" w:rsidRDefault="0033642B" w:rsidP="0033642B">
      <w:pPr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en-US"/>
        </w:rPr>
      </w:pPr>
      <w:r w:rsidRPr="0033642B">
        <w:rPr>
          <w:rFonts w:ascii="Verdana" w:eastAsia="Verdana" w:hAnsi="Verdana" w:cs="Verdana"/>
          <w:color w:val="818181"/>
          <w:sz w:val="32"/>
          <w:szCs w:val="32"/>
        </w:rPr>
        <w:t xml:space="preserve">        </w:t>
      </w:r>
      <w:r>
        <w:rPr>
          <w:rFonts w:ascii="Verdana" w:eastAsia="Verdana" w:hAnsi="Verdana" w:cs="Verdana"/>
          <w:color w:val="818181"/>
          <w:sz w:val="32"/>
          <w:szCs w:val="32"/>
        </w:rPr>
        <w:t xml:space="preserve">           </w:t>
      </w:r>
      <w:r w:rsidRPr="0033642B">
        <w:rPr>
          <w:rFonts w:ascii="Verdana" w:eastAsia="Verdana" w:hAnsi="Verdana" w:cs="Verdana"/>
          <w:color w:val="818181"/>
          <w:sz w:val="32"/>
          <w:szCs w:val="32"/>
        </w:rPr>
        <w:t xml:space="preserve"> </w:t>
      </w:r>
      <w:r w:rsidR="00CD1C2E" w:rsidRPr="0033642B">
        <w:rPr>
          <w:rFonts w:ascii="Verdana" w:eastAsia="Verdana" w:hAnsi="Verdana" w:cs="Verdana"/>
          <w:color w:val="818181"/>
          <w:sz w:val="32"/>
          <w:szCs w:val="32"/>
        </w:rPr>
        <w:t xml:space="preserve"> </w:t>
      </w:r>
      <w:r w:rsidRPr="0033642B"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en-US"/>
        </w:rPr>
        <w:t>ОСНОВНО УЧИЛИЩЕ</w:t>
      </w:r>
      <w:r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en-US"/>
        </w:rPr>
        <w:t xml:space="preserve"> </w:t>
      </w:r>
      <w:r w:rsidRPr="0033642B"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en-US"/>
        </w:rPr>
        <w:t>”ХРИСТО БОТЕВ”С.ВАРДУН,ОБЩ.ТЪРГОВИЩЕ</w:t>
      </w:r>
    </w:p>
    <w:p w:rsidR="0033642B" w:rsidRPr="0033642B" w:rsidRDefault="0033642B" w:rsidP="003364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en-US"/>
        </w:rPr>
      </w:pPr>
      <w:r w:rsidRPr="0033642B"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en-US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en-US"/>
        </w:rPr>
        <w:t xml:space="preserve">               </w:t>
      </w:r>
      <w:r w:rsidR="00E76DB5"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en-US"/>
        </w:rPr>
        <w:t xml:space="preserve">Улица </w:t>
      </w:r>
      <w:r w:rsidRPr="0033642B"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en-US"/>
        </w:rPr>
        <w:t xml:space="preserve">”Христо Ботев” №32, </w:t>
      </w:r>
      <w:r w:rsidRPr="0033642B">
        <w:rPr>
          <w:rFonts w:ascii="Times New Roman" w:eastAsia="Times New Roman" w:hAnsi="Times New Roman" w:cs="Times New Roman"/>
          <w:color w:val="auto"/>
          <w:sz w:val="32"/>
          <w:szCs w:val="32"/>
          <w:lang w:val="en-US" w:eastAsia="en-US"/>
        </w:rPr>
        <w:t>e</w:t>
      </w:r>
      <w:r w:rsidRPr="0033642B"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en-US"/>
        </w:rPr>
        <w:t>-</w:t>
      </w:r>
      <w:r w:rsidRPr="0033642B">
        <w:rPr>
          <w:rFonts w:ascii="Times New Roman" w:eastAsia="Times New Roman" w:hAnsi="Times New Roman" w:cs="Times New Roman"/>
          <w:color w:val="auto"/>
          <w:sz w:val="32"/>
          <w:szCs w:val="32"/>
          <w:lang w:val="en-US" w:eastAsia="en-US"/>
        </w:rPr>
        <w:t>mail</w:t>
      </w:r>
      <w:r w:rsidRPr="0033642B"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en-US"/>
        </w:rPr>
        <w:t>:</w:t>
      </w:r>
      <w:r w:rsidR="00583415">
        <w:rPr>
          <w:rFonts w:ascii="Times New Roman" w:eastAsia="Times New Roman" w:hAnsi="Times New Roman" w:cs="Times New Roman"/>
          <w:color w:val="auto"/>
          <w:sz w:val="32"/>
          <w:szCs w:val="32"/>
          <w:lang w:val="en-US" w:eastAsia="en-US"/>
        </w:rPr>
        <w:t xml:space="preserve"> </w:t>
      </w:r>
      <w:r w:rsidR="00583415">
        <w:t>info-2500109</w:t>
      </w:r>
      <w:r w:rsidR="00583415">
        <w:rPr>
          <w:lang w:val="en-US"/>
        </w:rPr>
        <w:t>@edu.mon.bg</w:t>
      </w:r>
    </w:p>
    <w:p w:rsidR="005A76B8" w:rsidRDefault="005A76B8" w:rsidP="007F783C">
      <w:pPr>
        <w:spacing w:after="13"/>
        <w:ind w:left="708" w:right="10677"/>
      </w:pPr>
    </w:p>
    <w:p w:rsidR="005A76B8" w:rsidRDefault="00CD1C2E">
      <w:pPr>
        <w:spacing w:after="0" w:line="242" w:lineRule="auto"/>
        <w:ind w:left="708" w:right="14153"/>
      </w:pPr>
      <w:r>
        <w:rPr>
          <w:rFonts w:ascii="Verdana" w:eastAsia="Verdana" w:hAnsi="Verdana" w:cs="Verdana"/>
          <w:color w:val="818181"/>
          <w:sz w:val="20"/>
        </w:rPr>
        <w:t xml:space="preserve">  </w:t>
      </w:r>
    </w:p>
    <w:p w:rsidR="005A76B8" w:rsidRDefault="00CD1C2E">
      <w:pPr>
        <w:spacing w:after="0"/>
        <w:ind w:left="708"/>
      </w:pPr>
      <w:r>
        <w:rPr>
          <w:rFonts w:ascii="Verdana" w:eastAsia="Verdana" w:hAnsi="Verdana" w:cs="Verdana"/>
          <w:color w:val="818181"/>
          <w:sz w:val="20"/>
        </w:rPr>
        <w:t xml:space="preserve"> </w:t>
      </w:r>
    </w:p>
    <w:p w:rsidR="005A76B8" w:rsidRDefault="00CD1C2E">
      <w:pPr>
        <w:spacing w:after="0"/>
        <w:ind w:left="708"/>
      </w:pPr>
      <w:r>
        <w:rPr>
          <w:rFonts w:ascii="Verdana" w:eastAsia="Verdana" w:hAnsi="Verdana" w:cs="Verdana"/>
          <w:color w:val="818181"/>
          <w:sz w:val="20"/>
        </w:rPr>
        <w:t xml:space="preserve"> </w:t>
      </w:r>
    </w:p>
    <w:p w:rsidR="005A76B8" w:rsidRDefault="005A76B8">
      <w:pPr>
        <w:spacing w:after="181"/>
        <w:ind w:left="708"/>
        <w:rPr>
          <w:rFonts w:ascii="Verdana" w:eastAsia="Verdana" w:hAnsi="Verdana" w:cs="Verdana"/>
          <w:i/>
          <w:sz w:val="20"/>
        </w:rPr>
      </w:pPr>
    </w:p>
    <w:p w:rsidR="0033642B" w:rsidRDefault="0033642B">
      <w:pPr>
        <w:spacing w:after="181"/>
        <w:ind w:left="708"/>
      </w:pPr>
    </w:p>
    <w:p w:rsidR="007F783C" w:rsidRPr="007F783C" w:rsidRDefault="00CD1C2E" w:rsidP="007F783C">
      <w:pPr>
        <w:pStyle w:val="1"/>
        <w:rPr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6559296</wp:posOffset>
                </wp:positionV>
                <wp:extent cx="8474964" cy="6097"/>
                <wp:effectExtent l="0" t="0" r="0" b="0"/>
                <wp:wrapTopAndBottom/>
                <wp:docPr id="19845" name="Group 19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4964" cy="6097"/>
                          <a:chOff x="0" y="0"/>
                          <a:chExt cx="8474964" cy="6097"/>
                        </a:xfrm>
                      </wpg:grpSpPr>
                      <wps:wsp>
                        <wps:cNvPr id="27809" name="Shape 27809"/>
                        <wps:cNvSpPr/>
                        <wps:spPr>
                          <a:xfrm>
                            <a:off x="0" y="0"/>
                            <a:ext cx="8474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964" h="9144">
                                <a:moveTo>
                                  <a:pt x="0" y="0"/>
                                </a:moveTo>
                                <a:lnTo>
                                  <a:pt x="8474964" y="0"/>
                                </a:lnTo>
                                <a:lnTo>
                                  <a:pt x="8474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>
            <w:pict>
              <v:group id="Group 19845" style="width:667.32pt;height:0.480042pt;position:absolute;mso-position-horizontal-relative:page;mso-position-horizontal:absolute;margin-left:55.2pt;mso-position-vertical-relative:page;margin-top:516.48pt;" coordsize="84749,60">
                <v:shape id="Shape 27810" style="position:absolute;width:84749;height:91;left:0;top:0;" coordsize="8474964,9144" path="m0,0l8474964,0l847496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="007F783C">
        <w:t xml:space="preserve">                                           </w:t>
      </w:r>
      <w:r w:rsidR="007F783C" w:rsidRPr="007F783C">
        <w:rPr>
          <w:sz w:val="44"/>
          <w:szCs w:val="44"/>
        </w:rPr>
        <w:t>План</w:t>
      </w:r>
    </w:p>
    <w:p w:rsidR="005A76B8" w:rsidRDefault="007F783C" w:rsidP="007F783C">
      <w:pPr>
        <w:pStyle w:val="1"/>
      </w:pPr>
      <w:r>
        <w:t xml:space="preserve"> за безопасност на движени</w:t>
      </w:r>
      <w:r w:rsidR="003B5914">
        <w:t>ето по пътищата за учебната 2025/2026</w:t>
      </w:r>
      <w:r>
        <w:t xml:space="preserve"> година</w:t>
      </w:r>
    </w:p>
    <w:p w:rsidR="005A76B8" w:rsidRDefault="00CD1C2E">
      <w:pPr>
        <w:spacing w:after="42"/>
      </w:pPr>
      <w:r>
        <w:rPr>
          <w:rFonts w:ascii="Verdana" w:eastAsia="Verdana" w:hAnsi="Verdana" w:cs="Verdana"/>
          <w:sz w:val="20"/>
        </w:rPr>
        <w:t xml:space="preserve"> </w:t>
      </w:r>
    </w:p>
    <w:p w:rsidR="005A76B8" w:rsidRDefault="00CD1C2E">
      <w:pPr>
        <w:pStyle w:val="2"/>
        <w:ind w:left="703" w:right="501"/>
      </w:pPr>
      <w:r>
        <w:t xml:space="preserve">Съкращения </w:t>
      </w:r>
    </w:p>
    <w:p w:rsidR="005A76B8" w:rsidRDefault="00CD1C2E">
      <w:pPr>
        <w:spacing w:after="153"/>
        <w:ind w:left="679"/>
      </w:pPr>
      <w:r>
        <w:rPr>
          <w:noProof/>
        </w:rPr>
        <mc:AlternateContent>
          <mc:Choice Requires="wpg">
            <w:drawing>
              <wp:inline distT="0" distB="0" distL="0" distR="0">
                <wp:extent cx="8497824" cy="6096"/>
                <wp:effectExtent l="0" t="0" r="0" b="0"/>
                <wp:docPr id="19844" name="Group 19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97824" cy="6096"/>
                          <a:chOff x="0" y="0"/>
                          <a:chExt cx="8497824" cy="6096"/>
                        </a:xfrm>
                      </wpg:grpSpPr>
                      <wps:wsp>
                        <wps:cNvPr id="27811" name="Shape 27811"/>
                        <wps:cNvSpPr/>
                        <wps:spPr>
                          <a:xfrm>
                            <a:off x="0" y="0"/>
                            <a:ext cx="84978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7824" h="9144">
                                <a:moveTo>
                                  <a:pt x="0" y="0"/>
                                </a:moveTo>
                                <a:lnTo>
                                  <a:pt x="8497824" y="0"/>
                                </a:lnTo>
                                <a:lnTo>
                                  <a:pt x="84978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a="http://schemas.openxmlformats.org/drawingml/2006/main">
            <w:pict>
              <v:group id="Group 19844" style="width:669.12pt;height:0.480011pt;mso-position-horizontal-relative:char;mso-position-vertical-relative:line" coordsize="84978,60">
                <v:shape id="Shape 27812" style="position:absolute;width:84978;height:91;left:0;top:0;" coordsize="8497824,9144" path="m0,0l8497824,0l84978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A76B8" w:rsidRDefault="00CD1C2E">
      <w:pPr>
        <w:spacing w:after="34"/>
        <w:ind w:left="708"/>
      </w:pPr>
      <w:r>
        <w:rPr>
          <w:rFonts w:ascii="Verdana" w:eastAsia="Verdana" w:hAnsi="Verdana" w:cs="Verdana"/>
          <w:sz w:val="20"/>
        </w:rPr>
        <w:t xml:space="preserve"> </w:t>
      </w:r>
    </w:p>
    <w:p w:rsidR="005A76B8" w:rsidRDefault="00CD1C2E">
      <w:pPr>
        <w:tabs>
          <w:tab w:val="center" w:pos="952"/>
          <w:tab w:val="center" w:pos="4371"/>
        </w:tabs>
        <w:spacing w:after="74"/>
      </w:pPr>
      <w:r>
        <w:tab/>
      </w:r>
      <w:r>
        <w:rPr>
          <w:rFonts w:ascii="Verdana" w:eastAsia="Verdana" w:hAnsi="Verdana" w:cs="Verdana"/>
          <w:sz w:val="20"/>
        </w:rPr>
        <w:t xml:space="preserve">РУО:   </w:t>
      </w:r>
      <w:r>
        <w:rPr>
          <w:rFonts w:ascii="Verdana" w:eastAsia="Verdana" w:hAnsi="Verdana" w:cs="Verdana"/>
          <w:sz w:val="20"/>
        </w:rPr>
        <w:tab/>
        <w:t xml:space="preserve">Регионални управления на образованието </w:t>
      </w:r>
    </w:p>
    <w:p w:rsidR="005A76B8" w:rsidRDefault="00CD1C2E">
      <w:pPr>
        <w:tabs>
          <w:tab w:val="center" w:pos="1101"/>
          <w:tab w:val="center" w:pos="5491"/>
        </w:tabs>
        <w:spacing w:after="74"/>
      </w:pPr>
      <w:r>
        <w:tab/>
      </w:r>
      <w:r>
        <w:rPr>
          <w:rFonts w:ascii="Verdana" w:eastAsia="Verdana" w:hAnsi="Verdana" w:cs="Verdana"/>
          <w:sz w:val="20"/>
        </w:rPr>
        <w:t xml:space="preserve">УКБДП: </w:t>
      </w:r>
      <w:r>
        <w:rPr>
          <w:rFonts w:ascii="Verdana" w:eastAsia="Verdana" w:hAnsi="Verdana" w:cs="Verdana"/>
          <w:sz w:val="20"/>
        </w:rPr>
        <w:tab/>
        <w:t xml:space="preserve">Училищни комисии по безопасност на движението по пътищата </w:t>
      </w:r>
    </w:p>
    <w:p w:rsidR="005A76B8" w:rsidRDefault="00CD1C2E">
      <w:pPr>
        <w:spacing w:after="45"/>
        <w:ind w:right="5653" w:firstLine="708"/>
        <w:jc w:val="both"/>
      </w:pPr>
      <w:r>
        <w:rPr>
          <w:rFonts w:ascii="Verdana" w:eastAsia="Verdana" w:hAnsi="Verdana" w:cs="Verdana"/>
          <w:sz w:val="20"/>
        </w:rPr>
        <w:t xml:space="preserve">ОБКБДП: </w:t>
      </w:r>
      <w:r>
        <w:rPr>
          <w:rFonts w:ascii="Verdana" w:eastAsia="Verdana" w:hAnsi="Verdana" w:cs="Verdana"/>
          <w:sz w:val="20"/>
        </w:rPr>
        <w:tab/>
        <w:t xml:space="preserve">Общинска комисия по безопасност на движението по пътищата  </w:t>
      </w:r>
      <w:r>
        <w:rPr>
          <w:rFonts w:ascii="Verdana" w:eastAsia="Verdana" w:hAnsi="Verdana" w:cs="Verdana"/>
          <w:sz w:val="20"/>
        </w:rPr>
        <w:tab/>
        <w:t xml:space="preserve">ПС:                Педагогически съвет </w:t>
      </w:r>
    </w:p>
    <w:p w:rsidR="005A76B8" w:rsidRDefault="00CD1C2E">
      <w:pPr>
        <w:tabs>
          <w:tab w:val="center" w:pos="4568"/>
        </w:tabs>
        <w:spacing w:after="1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НСБДП:         Национална стратегия за безопасно движение по пътищата </w:t>
      </w:r>
    </w:p>
    <w:p w:rsidR="005A76B8" w:rsidRDefault="00CD1C2E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A76B8" w:rsidRDefault="00CD1C2E">
      <w:pPr>
        <w:spacing w:after="161"/>
        <w:ind w:left="708"/>
      </w:pPr>
      <w:r>
        <w:rPr>
          <w:rFonts w:ascii="Verdana" w:eastAsia="Verdana" w:hAnsi="Verdana" w:cs="Verdana"/>
          <w:b/>
          <w:color w:val="3D3D3E"/>
          <w:sz w:val="20"/>
        </w:rPr>
        <w:t xml:space="preserve"> </w:t>
      </w:r>
    </w:p>
    <w:p w:rsidR="005A76B8" w:rsidRDefault="00CD1C2E">
      <w:pPr>
        <w:spacing w:after="220"/>
        <w:ind w:left="708"/>
      </w:pPr>
      <w:r>
        <w:rPr>
          <w:rFonts w:ascii="Verdana" w:eastAsia="Verdana" w:hAnsi="Verdana" w:cs="Verdana"/>
          <w:b/>
          <w:color w:val="3D3D3E"/>
          <w:sz w:val="20"/>
        </w:rPr>
        <w:t xml:space="preserve"> </w:t>
      </w:r>
    </w:p>
    <w:p w:rsidR="005A76B8" w:rsidRDefault="00CD1C2E">
      <w:pPr>
        <w:pStyle w:val="2"/>
        <w:spacing w:line="336" w:lineRule="auto"/>
        <w:ind w:left="703" w:right="501"/>
      </w:pPr>
      <w:r>
        <w:lastRenderedPageBreak/>
        <w:t>Обща инфо</w:t>
      </w:r>
      <w:r w:rsidR="00583415">
        <w:t>рмация за Плана за действие 2023</w:t>
      </w:r>
      <w:r>
        <w:t xml:space="preserve"> година за безопасност на движението по пътищата на Министерството на образованието и науката </w:t>
      </w:r>
    </w:p>
    <w:p w:rsidR="005A76B8" w:rsidRDefault="00CD1C2E">
      <w:pPr>
        <w:spacing w:after="165" w:line="328" w:lineRule="auto"/>
        <w:ind w:left="702" w:right="918" w:hanging="9"/>
        <w:jc w:val="both"/>
      </w:pPr>
      <w:r>
        <w:rPr>
          <w:rFonts w:ascii="Verdana" w:eastAsia="Verdana" w:hAnsi="Verdana" w:cs="Verdana"/>
          <w:sz w:val="20"/>
        </w:rPr>
        <w:t>Планът е разработен в изпълнение на Националната стратегия за безопасност на движението по пътищата в Република България 2021 -</w:t>
      </w:r>
      <w:r w:rsidR="00615E2E">
        <w:rPr>
          <w:rFonts w:ascii="Verdana" w:eastAsia="Verdana" w:hAnsi="Verdana" w:cs="Verdana"/>
          <w:sz w:val="20"/>
        </w:rPr>
        <w:t xml:space="preserve"> 2030 г., Плана за действие 2023 - 2025</w:t>
      </w:r>
      <w:r>
        <w:rPr>
          <w:rFonts w:ascii="Verdana" w:eastAsia="Verdana" w:hAnsi="Verdana" w:cs="Verdana"/>
          <w:sz w:val="20"/>
        </w:rPr>
        <w:t xml:space="preserve"> към Националната стратегия за безопасност на движението по пътищата и Секторната стратегия за безопасност</w:t>
      </w:r>
      <w:r w:rsidR="00615E2E">
        <w:rPr>
          <w:rFonts w:ascii="Verdana" w:eastAsia="Verdana" w:hAnsi="Verdana" w:cs="Verdana"/>
          <w:sz w:val="20"/>
        </w:rPr>
        <w:t xml:space="preserve"> на движението на пътищата (2021</w:t>
      </w:r>
      <w:r>
        <w:rPr>
          <w:rFonts w:ascii="Verdana" w:eastAsia="Verdana" w:hAnsi="Verdana" w:cs="Verdana"/>
          <w:sz w:val="20"/>
        </w:rPr>
        <w:t xml:space="preserve">-2030) на Министерство на образованието и науката.  </w:t>
      </w:r>
    </w:p>
    <w:p w:rsidR="005A76B8" w:rsidRDefault="00CD1C2E">
      <w:pPr>
        <w:spacing w:after="155" w:line="340" w:lineRule="auto"/>
        <w:ind w:left="700" w:right="920" w:hanging="8"/>
        <w:jc w:val="both"/>
      </w:pPr>
      <w:r>
        <w:rPr>
          <w:rFonts w:ascii="Verdana" w:eastAsia="Verdana" w:hAnsi="Verdana" w:cs="Verdana"/>
          <w:color w:val="3D3D3E"/>
          <w:sz w:val="20"/>
        </w:rPr>
        <w:t xml:space="preserve">Планът обхваща първата година от действието на Националната стратегия за безопасност на движението по пътищата в Република България 2021 - </w:t>
      </w:r>
      <w:r w:rsidR="00615E2E">
        <w:rPr>
          <w:rFonts w:ascii="Verdana" w:eastAsia="Verdana" w:hAnsi="Verdana" w:cs="Verdana"/>
          <w:color w:val="3D3D3E"/>
          <w:sz w:val="20"/>
        </w:rPr>
        <w:t>2030 г. и Плана за действие 2023-2025</w:t>
      </w:r>
      <w:r>
        <w:rPr>
          <w:rFonts w:ascii="Verdana" w:eastAsia="Verdana" w:hAnsi="Verdana" w:cs="Verdana"/>
          <w:color w:val="3D3D3E"/>
          <w:sz w:val="20"/>
        </w:rPr>
        <w:t xml:space="preserve"> към Националната стратегия за безопасност на движението по пътищата и представя в обобщен вид мерките за безопасност на движението по пътищата, обособени по стратегически цели и тематични направления. </w:t>
      </w:r>
    </w:p>
    <w:p w:rsidR="005A76B8" w:rsidRDefault="00CD1C2E">
      <w:pPr>
        <w:spacing w:after="155" w:line="340" w:lineRule="auto"/>
        <w:ind w:left="700" w:right="920" w:hanging="8"/>
        <w:jc w:val="both"/>
      </w:pPr>
      <w:r>
        <w:rPr>
          <w:rFonts w:ascii="Verdana" w:eastAsia="Verdana" w:hAnsi="Verdana" w:cs="Verdana"/>
          <w:color w:val="3D3D3E"/>
          <w:sz w:val="20"/>
        </w:rPr>
        <w:t xml:space="preserve">В плана целите и тематичните направления са разпределени по области на въздействие от националната политика по БДП, а мерките са съотнесени спрямо ефекта на въздействието им, индикатора и срока по мярката и източника на информация за докладване на изпълнението на мярката, дефинирани от определените в Националната стратегия за безопасност на движението по пътищата в Република България 2021 - </w:t>
      </w:r>
      <w:r w:rsidR="00615E2E">
        <w:rPr>
          <w:rFonts w:ascii="Verdana" w:eastAsia="Verdana" w:hAnsi="Verdana" w:cs="Verdana"/>
          <w:color w:val="3D3D3E"/>
          <w:sz w:val="20"/>
        </w:rPr>
        <w:t>2030 г. и Плана за действие 2023 - 2025</w:t>
      </w:r>
      <w:r>
        <w:rPr>
          <w:rFonts w:ascii="Verdana" w:eastAsia="Verdana" w:hAnsi="Verdana" w:cs="Verdana"/>
          <w:color w:val="3D3D3E"/>
          <w:sz w:val="20"/>
        </w:rPr>
        <w:t xml:space="preserve"> към Националната стратегия за безопасност на движението по пътищата.  Планът е обект на актуализация в началото на всяка учебна година за съответните </w:t>
      </w:r>
      <w:r w:rsidR="00615E2E">
        <w:rPr>
          <w:rFonts w:ascii="Verdana" w:eastAsia="Verdana" w:hAnsi="Verdana" w:cs="Verdana"/>
          <w:color w:val="3D3D3E"/>
          <w:sz w:val="20"/>
        </w:rPr>
        <w:t>години от Плана за действие 2023 - 2025</w:t>
      </w:r>
      <w:r>
        <w:rPr>
          <w:rFonts w:ascii="Verdana" w:eastAsia="Verdana" w:hAnsi="Verdana" w:cs="Verdana"/>
          <w:color w:val="3D3D3E"/>
          <w:sz w:val="20"/>
        </w:rPr>
        <w:t xml:space="preserve"> към Националната стратегия за безопасност на движението по пътищата, както и при необходимост. Актуализацията е възможна с оглед конкретизиране на мерките на годишна база, както и планиране на нови мерки, за които има обективна необходимост да бъдат включени в Плана за действие съгласно годишните приоритети и оперативните цели на държавната политика по БДП.  </w:t>
      </w:r>
    </w:p>
    <w:p w:rsidR="005A76B8" w:rsidRDefault="00CD1C2E">
      <w:pPr>
        <w:spacing w:after="99" w:line="340" w:lineRule="auto"/>
        <w:ind w:left="700" w:right="920" w:hanging="8"/>
        <w:jc w:val="both"/>
      </w:pPr>
      <w:r>
        <w:rPr>
          <w:rFonts w:ascii="Verdana" w:eastAsia="Verdana" w:hAnsi="Verdana" w:cs="Verdana"/>
          <w:color w:val="3D3D3E"/>
          <w:sz w:val="20"/>
        </w:rPr>
        <w:t>Планът за действие се отчита по разработени от ДАБДП образци, прил</w:t>
      </w:r>
      <w:r w:rsidR="00615E2E">
        <w:rPr>
          <w:rFonts w:ascii="Verdana" w:eastAsia="Verdana" w:hAnsi="Verdana" w:cs="Verdana"/>
          <w:color w:val="3D3D3E"/>
          <w:sz w:val="20"/>
        </w:rPr>
        <w:t>ожени към Плана за действие 2023 - 2025</w:t>
      </w:r>
      <w:r>
        <w:rPr>
          <w:rFonts w:ascii="Verdana" w:eastAsia="Verdana" w:hAnsi="Verdana" w:cs="Verdana"/>
          <w:color w:val="3D3D3E"/>
          <w:sz w:val="20"/>
        </w:rPr>
        <w:t xml:space="preserve"> към Националната стратегия за безопасност на движението по пътищата </w:t>
      </w:r>
    </w:p>
    <w:p w:rsidR="005A76B8" w:rsidRDefault="00CD1C2E">
      <w:pPr>
        <w:spacing w:after="0"/>
        <w:ind w:left="704"/>
      </w:pPr>
      <w:r>
        <w:rPr>
          <w:rFonts w:ascii="Verdana" w:eastAsia="Verdana" w:hAnsi="Verdana" w:cs="Verdana"/>
          <w:color w:val="3D3D3E"/>
          <w:sz w:val="20"/>
        </w:rPr>
        <w:t xml:space="preserve"> </w:t>
      </w:r>
    </w:p>
    <w:tbl>
      <w:tblPr>
        <w:tblStyle w:val="TableGrid"/>
        <w:tblW w:w="14884" w:type="dxa"/>
        <w:tblInd w:w="1" w:type="dxa"/>
        <w:tblCellMar>
          <w:top w:w="72" w:type="dxa"/>
          <w:left w:w="107" w:type="dxa"/>
          <w:right w:w="105" w:type="dxa"/>
        </w:tblCellMar>
        <w:tblLook w:val="04A0" w:firstRow="1" w:lastRow="0" w:firstColumn="1" w:lastColumn="0" w:noHBand="0" w:noVBand="1"/>
      </w:tblPr>
      <w:tblGrid>
        <w:gridCol w:w="985"/>
        <w:gridCol w:w="3970"/>
        <w:gridCol w:w="2551"/>
        <w:gridCol w:w="1985"/>
        <w:gridCol w:w="3259"/>
        <w:gridCol w:w="2134"/>
      </w:tblGrid>
      <w:tr w:rsidR="005A76B8">
        <w:trPr>
          <w:trHeight w:val="766"/>
        </w:trPr>
        <w:tc>
          <w:tcPr>
            <w:tcW w:w="9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A76B8" w:rsidRDefault="00CD1C2E">
            <w:pPr>
              <w:spacing w:after="254"/>
            </w:pPr>
            <w:r>
              <w:rPr>
                <w:rFonts w:ascii="Verdana" w:eastAsia="Verdana" w:hAnsi="Verdana" w:cs="Verdana"/>
                <w:b/>
                <w:sz w:val="8"/>
              </w:rPr>
              <w:t xml:space="preserve"> </w:t>
            </w:r>
          </w:p>
          <w:p w:rsidR="005A76B8" w:rsidRDefault="00CD1C2E">
            <w:r>
              <w:rPr>
                <w:rFonts w:ascii="Verdana" w:eastAsia="Verdana" w:hAnsi="Verdana" w:cs="Verdana"/>
                <w:b/>
                <w:sz w:val="20"/>
              </w:rPr>
              <w:t>ТЕМАТИЧНО НАПРАВЛЕНИЕ 1: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УПРАВЛЕНИЕ, ОСНОВАНО НА ИНТЕГРИТЕТ </w:t>
            </w:r>
          </w:p>
          <w:p w:rsidR="005A76B8" w:rsidRDefault="00CD1C2E">
            <w:r>
              <w:rPr>
                <w:rFonts w:ascii="Verdana" w:eastAsia="Verdana" w:hAnsi="Verdana" w:cs="Verdana"/>
                <w:b/>
                <w:sz w:val="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5A76B8" w:rsidRDefault="005A76B8"/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76B8" w:rsidRDefault="005A76B8"/>
        </w:tc>
      </w:tr>
      <w:tr w:rsidR="005A76B8">
        <w:trPr>
          <w:trHeight w:val="195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5A76B8" w:rsidRDefault="00CD1C2E">
            <w:pPr>
              <w:ind w:right="259"/>
            </w:pPr>
            <w:r>
              <w:rPr>
                <w:rFonts w:ascii="Verdana" w:eastAsia="Verdana" w:hAnsi="Verdana" w:cs="Verdana"/>
                <w:b/>
                <w:sz w:val="20"/>
              </w:rPr>
              <w:lastRenderedPageBreak/>
              <w:t xml:space="preserve">1 No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5A76B8" w:rsidRDefault="00CD1C2E">
            <w:pPr>
              <w:spacing w:after="121"/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2 </w:t>
            </w:r>
          </w:p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Наименование на мярката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5A76B8" w:rsidRDefault="00CD1C2E">
            <w:pPr>
              <w:spacing w:after="121"/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3 </w:t>
            </w:r>
          </w:p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Ефект на мярката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5A76B8" w:rsidRDefault="00CD1C2E">
            <w:pPr>
              <w:spacing w:after="62"/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4 </w:t>
            </w:r>
          </w:p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Отговорник по мярката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5A76B8" w:rsidRDefault="00CD1C2E">
            <w:pPr>
              <w:spacing w:after="120"/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5 </w:t>
            </w:r>
          </w:p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Индикатор и срок по мярката, докладвани на заседания на ДОККПБДП и в годишния доклад за изпълнение на политиката по БДП  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5A76B8" w:rsidRDefault="00CD1C2E">
            <w:pPr>
              <w:spacing w:after="62"/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6 </w:t>
            </w:r>
          </w:p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Източник на информация за докладване на изпълнението на мярката </w:t>
            </w:r>
          </w:p>
        </w:tc>
      </w:tr>
      <w:tr w:rsidR="005A76B8">
        <w:trPr>
          <w:trHeight w:val="41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r>
              <w:rPr>
                <w:rFonts w:ascii="Verdana" w:eastAsia="Verdana" w:hAnsi="Verdana" w:cs="Verdana"/>
                <w:b/>
                <w:sz w:val="20"/>
              </w:rPr>
              <w:t xml:space="preserve">1.1  </w:t>
            </w:r>
          </w:p>
        </w:tc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1CC"/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 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1CC"/>
          </w:tcPr>
          <w:p w:rsidR="005A76B8" w:rsidRDefault="005A76B8"/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5A76B8"/>
        </w:tc>
      </w:tr>
    </w:tbl>
    <w:p w:rsidR="005A76B8" w:rsidRDefault="005A76B8">
      <w:pPr>
        <w:spacing w:after="0"/>
        <w:ind w:left="-425" w:right="45"/>
      </w:pPr>
    </w:p>
    <w:tbl>
      <w:tblPr>
        <w:tblStyle w:val="TableGrid"/>
        <w:tblW w:w="14885" w:type="dxa"/>
        <w:tblInd w:w="1" w:type="dxa"/>
        <w:tblCellMar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985"/>
        <w:gridCol w:w="3972"/>
        <w:gridCol w:w="2549"/>
        <w:gridCol w:w="1985"/>
        <w:gridCol w:w="3259"/>
        <w:gridCol w:w="2135"/>
      </w:tblGrid>
      <w:tr w:rsidR="005A76B8">
        <w:trPr>
          <w:trHeight w:val="57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</w:tc>
        <w:tc>
          <w:tcPr>
            <w:tcW w:w="13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Прилагане на интегрирана система за планиране, изпълнение, отчитане, контрол и оценка на политика по БДП в единна стратегическа рамка </w:t>
            </w:r>
          </w:p>
        </w:tc>
      </w:tr>
      <w:tr w:rsidR="005A76B8">
        <w:trPr>
          <w:trHeight w:val="448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1.1.1 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14"/>
              <w:ind w:left="3"/>
            </w:pP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Отчитане изпълнението на </w:t>
            </w:r>
            <w:r w:rsidR="003B5914">
              <w:rPr>
                <w:rFonts w:ascii="Verdana" w:eastAsia="Verdana" w:hAnsi="Verdana" w:cs="Verdana"/>
                <w:sz w:val="20"/>
              </w:rPr>
              <w:t>Плана за действие за БДП за 2024 - 2025</w:t>
            </w:r>
            <w:r>
              <w:rPr>
                <w:rFonts w:ascii="Verdana" w:eastAsia="Verdana" w:hAnsi="Verdana" w:cs="Verdana"/>
                <w:sz w:val="20"/>
              </w:rPr>
              <w:t xml:space="preserve"> г. пред ПС.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right="89"/>
            </w:pPr>
            <w:r>
              <w:rPr>
                <w:rFonts w:ascii="Verdana" w:eastAsia="Verdana" w:hAnsi="Verdana" w:cs="Verdana"/>
                <w:sz w:val="20"/>
              </w:rPr>
              <w:t>Годишна отчетност на ця</w:t>
            </w:r>
            <w:r w:rsidR="003B5914">
              <w:rPr>
                <w:rFonts w:ascii="Verdana" w:eastAsia="Verdana" w:hAnsi="Verdana" w:cs="Verdana"/>
                <w:sz w:val="20"/>
              </w:rPr>
              <w:t>лостната политика по БДП за 2024-2025</w:t>
            </w:r>
            <w:r>
              <w:rPr>
                <w:rFonts w:ascii="Verdana" w:eastAsia="Verdana" w:hAnsi="Verdana" w:cs="Verdana"/>
                <w:sz w:val="20"/>
              </w:rPr>
              <w:t xml:space="preserve"> г.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 УКБДП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14"/>
              <w:ind w:left="3"/>
            </w:pP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  <w:p w:rsidR="005A76B8" w:rsidRDefault="00CD1C2E">
            <w:pPr>
              <w:spacing w:after="17" w:line="292" w:lineRule="auto"/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Годишен доклад по </w:t>
            </w:r>
            <w:r w:rsidR="003B5914">
              <w:rPr>
                <w:rFonts w:ascii="Verdana" w:eastAsia="Verdana" w:hAnsi="Verdana" w:cs="Verdana"/>
                <w:sz w:val="20"/>
              </w:rPr>
              <w:t>Плана за действие за БДП за 2024/2025</w:t>
            </w:r>
            <w:r>
              <w:rPr>
                <w:rFonts w:ascii="Verdana" w:eastAsia="Verdana" w:hAnsi="Verdana" w:cs="Verdana"/>
                <w:sz w:val="20"/>
              </w:rPr>
              <w:t xml:space="preserve"> г. до директора и </w:t>
            </w:r>
          </w:p>
          <w:p w:rsidR="005A76B8" w:rsidRDefault="00CD1C2E">
            <w:pPr>
              <w:spacing w:line="314" w:lineRule="auto"/>
              <w:ind w:left="3" w:right="62"/>
            </w:pPr>
            <w:r>
              <w:rPr>
                <w:rFonts w:ascii="Verdana" w:eastAsia="Verdana" w:hAnsi="Verdana" w:cs="Verdana"/>
                <w:sz w:val="20"/>
              </w:rPr>
              <w:t xml:space="preserve">ОБКБДП за изпълнени мерки за БДП. </w:t>
            </w:r>
          </w:p>
          <w:p w:rsidR="005A76B8" w:rsidRDefault="00CD1C2E">
            <w:pPr>
              <w:spacing w:after="2"/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 w:rsidR="003B5914">
              <w:rPr>
                <w:rFonts w:ascii="Verdana" w:eastAsia="Verdana" w:hAnsi="Verdana" w:cs="Verdana"/>
                <w:sz w:val="20"/>
              </w:rPr>
              <w:t xml:space="preserve"> 14.09.2025</w:t>
            </w:r>
            <w:r>
              <w:rPr>
                <w:rFonts w:ascii="Verdana" w:eastAsia="Verdana" w:hAnsi="Verdana" w:cs="Verdana"/>
                <w:sz w:val="20"/>
              </w:rPr>
              <w:t xml:space="preserve"> г.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5A76B8" w:rsidRDefault="00CD1C2E">
            <w:pPr>
              <w:spacing w:after="155"/>
              <w:ind w:left="3"/>
            </w:pPr>
            <w:r>
              <w:rPr>
                <w:rFonts w:ascii="Verdana" w:eastAsia="Verdana" w:hAnsi="Verdana" w:cs="Verdana"/>
                <w:sz w:val="4"/>
              </w:rPr>
              <w:t xml:space="preserve"> </w:t>
            </w:r>
          </w:p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14"/>
              <w:ind w:left="2"/>
            </w:pP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  <w:p w:rsidR="005A76B8" w:rsidRDefault="00CD1C2E">
            <w:pPr>
              <w:spacing w:line="284" w:lineRule="auto"/>
              <w:ind w:left="2" w:right="17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Информация от класните ръководители за изпълнени мерки на  ниво съответен клас  за БДП. </w:t>
            </w:r>
          </w:p>
          <w:p w:rsidR="005A76B8" w:rsidRDefault="00CD1C2E">
            <w:pPr>
              <w:spacing w:line="242" w:lineRule="auto"/>
              <w:ind w:left="2" w:right="1915"/>
            </w:pPr>
            <w:r>
              <w:rPr>
                <w:rFonts w:ascii="Verdana" w:eastAsia="Verdana" w:hAnsi="Verdana" w:cs="Verdana"/>
                <w:sz w:val="20"/>
              </w:rPr>
              <w:t xml:space="preserve">  </w:t>
            </w:r>
          </w:p>
          <w:p w:rsidR="005A76B8" w:rsidRDefault="00CD1C2E">
            <w:pPr>
              <w:spacing w:after="30" w:line="282" w:lineRule="auto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Годишен доклад по </w:t>
            </w:r>
            <w:r w:rsidR="00583415">
              <w:rPr>
                <w:rFonts w:ascii="Verdana" w:eastAsia="Verdana" w:hAnsi="Verdana" w:cs="Verdana"/>
                <w:sz w:val="20"/>
              </w:rPr>
              <w:t xml:space="preserve">Плана за действие за БДП за </w:t>
            </w:r>
            <w:r w:rsidR="003B5914">
              <w:rPr>
                <w:rFonts w:ascii="Verdana" w:eastAsia="Verdana" w:hAnsi="Verdana" w:cs="Verdana"/>
                <w:sz w:val="20"/>
              </w:rPr>
              <w:t>2024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 w:rsidR="003B5914">
              <w:rPr>
                <w:rFonts w:ascii="Verdana" w:eastAsia="Verdana" w:hAnsi="Verdana" w:cs="Verdana"/>
                <w:sz w:val="20"/>
              </w:rPr>
              <w:t>/ 2025</w:t>
            </w:r>
            <w:r w:rsidR="00615E2E"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 xml:space="preserve">г. на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заседание на ПС </w:t>
            </w:r>
          </w:p>
          <w:p w:rsidR="005A76B8" w:rsidRDefault="00CD1C2E">
            <w:pPr>
              <w:spacing w:line="242" w:lineRule="auto"/>
              <w:ind w:left="2" w:right="1915"/>
            </w:pPr>
            <w:r>
              <w:rPr>
                <w:rFonts w:ascii="Verdana" w:eastAsia="Verdana" w:hAnsi="Verdana" w:cs="Verdana"/>
                <w:sz w:val="20"/>
              </w:rPr>
              <w:t xml:space="preserve"> 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5A76B8">
        <w:trPr>
          <w:trHeight w:val="454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1.1.2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21"/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Изпълнение на НСБДП за периода </w:t>
            </w:r>
          </w:p>
          <w:p w:rsidR="005A76B8" w:rsidRDefault="00CD1C2E">
            <w:pPr>
              <w:ind w:left="3" w:right="72"/>
            </w:pPr>
            <w:r>
              <w:rPr>
                <w:rFonts w:ascii="Verdana" w:eastAsia="Verdana" w:hAnsi="Verdana" w:cs="Verdana"/>
                <w:sz w:val="20"/>
              </w:rPr>
              <w:t xml:space="preserve">2021 - 2030 г. и всички произтичащи от нея документи от компетентните държавни структури на централно, областно и общинско ниво.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6B8" w:rsidRDefault="00CD1C2E">
            <w:pPr>
              <w:spacing w:after="87" w:line="250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Изпълнение на политиката по БДП в единна стратегическа рамка съгласно формулираните дългосрочни управленски цели на политиката по БДП в условията на  обединени виждания и усилия на заинтересованите страни в съвместна работа за постигане на общата визия. </w:t>
            </w:r>
          </w:p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Интегриране на политиката по БДП в секторните политики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 УКБДП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86" w:line="303" w:lineRule="auto"/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Съгласуване на мерките между УКБДП и ОБКБДП – работна среща. </w:t>
            </w:r>
          </w:p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6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Информация, докладване на заседанията на УКБДП. </w:t>
            </w:r>
          </w:p>
        </w:tc>
      </w:tr>
    </w:tbl>
    <w:p w:rsidR="005A76B8" w:rsidRDefault="005A76B8">
      <w:pPr>
        <w:spacing w:after="0"/>
        <w:ind w:left="-425" w:right="45"/>
      </w:pPr>
    </w:p>
    <w:tbl>
      <w:tblPr>
        <w:tblStyle w:val="TableGrid"/>
        <w:tblW w:w="14885" w:type="dxa"/>
        <w:tblInd w:w="1" w:type="dxa"/>
        <w:tblCellMar>
          <w:top w:w="54" w:type="dxa"/>
          <w:right w:w="9" w:type="dxa"/>
        </w:tblCellMar>
        <w:tblLook w:val="04A0" w:firstRow="1" w:lastRow="0" w:firstColumn="1" w:lastColumn="0" w:noHBand="0" w:noVBand="1"/>
      </w:tblPr>
      <w:tblGrid>
        <w:gridCol w:w="985"/>
        <w:gridCol w:w="3972"/>
        <w:gridCol w:w="2549"/>
        <w:gridCol w:w="1985"/>
        <w:gridCol w:w="3259"/>
        <w:gridCol w:w="2135"/>
      </w:tblGrid>
      <w:tr w:rsidR="005A76B8">
        <w:trPr>
          <w:trHeight w:val="818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6" w:right="71"/>
            </w:pPr>
            <w:r>
              <w:rPr>
                <w:rFonts w:ascii="Verdana" w:eastAsia="Verdana" w:hAnsi="Verdana" w:cs="Verdana"/>
                <w:sz w:val="20"/>
              </w:rPr>
              <w:t xml:space="preserve">на компетентните държавни институции.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</w:tr>
      <w:tr w:rsidR="005A76B8">
        <w:trPr>
          <w:trHeight w:val="292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1.1.3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 w:right="11"/>
            </w:pPr>
            <w:r>
              <w:rPr>
                <w:rFonts w:ascii="Verdana" w:eastAsia="Verdana" w:hAnsi="Verdana" w:cs="Verdana"/>
                <w:sz w:val="20"/>
              </w:rPr>
              <w:t xml:space="preserve">Разработване на годишен планпрограма за БДП на училищно ниво.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Годишна плановост на мерки по БДП на ниво училище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04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5A76B8" w:rsidRDefault="00CD1C2E">
            <w:pPr>
              <w:ind w:left="-34"/>
            </w:pPr>
            <w:r>
              <w:rPr>
                <w:rFonts w:ascii="Verdana" w:eastAsia="Verdana" w:hAnsi="Verdana" w:cs="Verdana"/>
                <w:sz w:val="31"/>
                <w:vertAlign w:val="superscript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 xml:space="preserve">УКБДП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18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5A76B8" w:rsidRDefault="00CD1C2E">
            <w:pPr>
              <w:spacing w:after="40" w:line="352" w:lineRule="auto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Годишни план-програми за БДП на училищно ниво. </w:t>
            </w: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ежегодно 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15 септември 2020-2029 г.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 w:right="237"/>
            </w:pPr>
            <w:r>
              <w:rPr>
                <w:rFonts w:ascii="Verdana" w:eastAsia="Verdana" w:hAnsi="Verdana" w:cs="Verdana"/>
                <w:sz w:val="20"/>
              </w:rPr>
              <w:t xml:space="preserve">Годишна планпрограма за БДП, представена от директора на училището. Годишни планпрограми за БДП на представени на ОБКБДП. </w:t>
            </w:r>
          </w:p>
        </w:tc>
      </w:tr>
      <w:tr w:rsidR="005A76B8">
        <w:trPr>
          <w:trHeight w:val="261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1.1.4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line="267" w:lineRule="auto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Докладване на годишното изпълнение на държавната политика по БДП пред РУО.  </w:t>
            </w:r>
          </w:p>
          <w:p w:rsidR="005A76B8" w:rsidRDefault="00CD1C2E">
            <w:pPr>
              <w:spacing w:line="242" w:lineRule="auto"/>
              <w:ind w:left="108" w:right="3785"/>
            </w:pPr>
            <w:r>
              <w:rPr>
                <w:rFonts w:ascii="Verdana" w:eastAsia="Verdana" w:hAnsi="Verdana" w:cs="Verdana"/>
                <w:sz w:val="20"/>
              </w:rPr>
              <w:t xml:space="preserve"> 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6" w:right="122"/>
            </w:pPr>
            <w:r>
              <w:rPr>
                <w:rFonts w:ascii="Verdana" w:eastAsia="Verdana" w:hAnsi="Verdana" w:cs="Verdana"/>
                <w:sz w:val="20"/>
              </w:rPr>
              <w:t xml:space="preserve">Годишна отчетност на държавната политика по БДП - състояние на БДП, изпълнение на поставените стратегически цели, и приоритети от програмата на МС, свързани с БДП.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15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Директор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77" w:line="314" w:lineRule="auto"/>
              <w:ind w:left="108" w:right="18"/>
            </w:pPr>
            <w:r>
              <w:rPr>
                <w:rFonts w:ascii="Verdana" w:eastAsia="Verdana" w:hAnsi="Verdana" w:cs="Verdana"/>
                <w:sz w:val="20"/>
              </w:rPr>
              <w:t xml:space="preserve">Доклад от директора към РУО за изпълнени годишни мерки по БДП по цели. 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15 февруари.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line="277" w:lineRule="auto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Доклад за годишното изпълнение на държавната политика по БДП.  </w:t>
            </w:r>
          </w:p>
          <w:p w:rsidR="005A76B8" w:rsidRDefault="00CD1C2E">
            <w:pPr>
              <w:spacing w:after="247"/>
              <w:ind w:left="108"/>
            </w:pP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  <w:p w:rsidR="005A76B8" w:rsidRDefault="00CD1C2E">
            <w:pPr>
              <w:spacing w:line="250" w:lineRule="auto"/>
              <w:ind w:left="108" w:right="7"/>
            </w:pPr>
            <w:r>
              <w:rPr>
                <w:rFonts w:ascii="Verdana" w:eastAsia="Verdana" w:hAnsi="Verdana" w:cs="Verdana"/>
                <w:sz w:val="20"/>
              </w:rPr>
              <w:t xml:space="preserve">Представен доклад от директора към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>РУО</w:t>
            </w: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</w:tc>
      </w:tr>
      <w:tr w:rsidR="005A76B8">
        <w:trPr>
          <w:trHeight w:val="195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1.1.5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 w:right="103"/>
            </w:pPr>
            <w:r>
              <w:rPr>
                <w:rFonts w:ascii="Verdana" w:eastAsia="Verdana" w:hAnsi="Verdana" w:cs="Verdana"/>
                <w:sz w:val="20"/>
              </w:rPr>
              <w:t xml:space="preserve">Планиране и финансово осигуряване на мерки по БДП в рамките на одобрените бюджети на институциите в системата на предучилищното и училищното образование.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Планово и финансово обезпечаване на мерките на училищно ниво.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Директор и счетоводител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32" w:line="260" w:lineRule="auto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Предвиждане на устойчиво финансиране на мерките по БДП в годишните бюджетни разчети на институцията. 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69" w:line="267" w:lineRule="auto"/>
              <w:ind w:left="108" w:right="73"/>
            </w:pPr>
            <w:r>
              <w:rPr>
                <w:rFonts w:ascii="Verdana" w:eastAsia="Verdana" w:hAnsi="Verdana" w:cs="Verdana"/>
                <w:sz w:val="20"/>
              </w:rPr>
              <w:t xml:space="preserve">Бюджетни разчети на институцията. </w:t>
            </w:r>
          </w:p>
          <w:p w:rsidR="005A76B8" w:rsidRDefault="00CD1C2E">
            <w:pPr>
              <w:ind w:left="108" w:right="174"/>
            </w:pPr>
            <w:r>
              <w:rPr>
                <w:rFonts w:ascii="Verdana" w:eastAsia="Verdana" w:hAnsi="Verdana" w:cs="Verdana"/>
                <w:sz w:val="20"/>
              </w:rPr>
              <w:t xml:space="preserve">Годишен доклад за изпълнение на мерките по БДП.  </w:t>
            </w:r>
          </w:p>
        </w:tc>
      </w:tr>
      <w:tr w:rsidR="005A76B8">
        <w:trPr>
          <w:trHeight w:val="97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spacing w:after="62"/>
              <w:ind w:left="10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1.2 </w:t>
            </w:r>
          </w:p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</w:tc>
        <w:tc>
          <w:tcPr>
            <w:tcW w:w="13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spacing w:after="79"/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Подобряване на координацията и задълбочаване на взаимодействието между институциите при изпълнение на държавната политика в областта </w:t>
            </w:r>
          </w:p>
        </w:tc>
      </w:tr>
    </w:tbl>
    <w:p w:rsidR="005A76B8" w:rsidRDefault="005A76B8">
      <w:pPr>
        <w:spacing w:after="0"/>
        <w:ind w:left="-425" w:right="2175"/>
        <w:jc w:val="both"/>
      </w:pPr>
    </w:p>
    <w:tbl>
      <w:tblPr>
        <w:tblStyle w:val="TableGrid"/>
        <w:tblW w:w="14884" w:type="dxa"/>
        <w:tblInd w:w="1" w:type="dxa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985"/>
        <w:gridCol w:w="3972"/>
        <w:gridCol w:w="2549"/>
        <w:gridCol w:w="1985"/>
        <w:gridCol w:w="3259"/>
        <w:gridCol w:w="2134"/>
      </w:tblGrid>
      <w:tr w:rsidR="005A76B8">
        <w:trPr>
          <w:trHeight w:val="261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1.2.1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2" w:right="228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Изпълнение на методически указания на ДАБДП в изпълнение на НСБДП и произтичащите от нея документи.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85" w:line="252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Стандартизиране на планирането, изпълнението, оценката и отчитането на държавната политика по БДП.  </w:t>
            </w:r>
          </w:p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Директор, </w:t>
            </w:r>
          </w:p>
          <w:p w:rsidR="005A76B8" w:rsidRDefault="00CD1C2E">
            <w:pPr>
              <w:spacing w:after="32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УКБДП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93" w:line="295" w:lineRule="auto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методически указания. 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line="265" w:lineRule="auto"/>
              <w:ind w:left="2" w:right="276"/>
            </w:pPr>
            <w:r>
              <w:rPr>
                <w:rFonts w:ascii="Verdana" w:eastAsia="Verdana" w:hAnsi="Verdana" w:cs="Verdana"/>
                <w:sz w:val="20"/>
              </w:rPr>
              <w:t xml:space="preserve">Информация за изпълнени мерки по БДП за целите на заседания УКБДП и ПС. </w:t>
            </w:r>
          </w:p>
          <w:p w:rsidR="005A76B8" w:rsidRDefault="00CD1C2E">
            <w:pPr>
              <w:spacing w:after="196"/>
              <w:ind w:left="2"/>
            </w:pP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Кореспонденция между институциите </w:t>
            </w:r>
          </w:p>
        </w:tc>
      </w:tr>
      <w:tr w:rsidR="005A76B8">
        <w:trPr>
          <w:trHeight w:val="73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lastRenderedPageBreak/>
              <w:t xml:space="preserve">1.3 </w:t>
            </w:r>
          </w:p>
        </w:tc>
        <w:tc>
          <w:tcPr>
            <w:tcW w:w="13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spacing w:after="140"/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Усъвършенстване на националното законодателство в областта на БДП </w:t>
            </w:r>
          </w:p>
        </w:tc>
      </w:tr>
      <w:tr w:rsidR="005A76B8">
        <w:trPr>
          <w:trHeight w:val="341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1.3.1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2" w:right="41"/>
            </w:pPr>
            <w:r>
              <w:rPr>
                <w:rFonts w:ascii="Verdana" w:eastAsia="Verdana" w:hAnsi="Verdana" w:cs="Verdana"/>
                <w:sz w:val="20"/>
              </w:rPr>
              <w:t xml:space="preserve">Запознаване с разработени  проекти на подзаконова нормативна уредба по прилагането на Закона за движение по пътищата във връзка с транспониране на приложимото европейско законодателство.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Актуализиране на приетия планпрограма.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line="338" w:lineRule="auto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Директор Председател </w:t>
            </w:r>
          </w:p>
          <w:p w:rsidR="005A76B8" w:rsidRDefault="00CD1C2E">
            <w:pPr>
              <w:spacing w:after="79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УКБДП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line="333" w:lineRule="auto"/>
              <w:ind w:left="2" w:right="271"/>
            </w:pPr>
            <w:r>
              <w:rPr>
                <w:rFonts w:ascii="Verdana" w:eastAsia="Verdana" w:hAnsi="Verdana" w:cs="Verdana"/>
                <w:sz w:val="20"/>
              </w:rPr>
              <w:t>Актуализирани нормативни документи.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Срок:</w:t>
            </w:r>
            <w:r w:rsidR="00583415">
              <w:rPr>
                <w:rFonts w:ascii="Verdana" w:eastAsia="Verdana" w:hAnsi="Verdana" w:cs="Verdana"/>
                <w:sz w:val="20"/>
              </w:rPr>
              <w:t xml:space="preserve"> 2023</w:t>
            </w:r>
            <w:r>
              <w:rPr>
                <w:rFonts w:ascii="Verdana" w:eastAsia="Verdana" w:hAnsi="Verdana" w:cs="Verdana"/>
                <w:sz w:val="20"/>
              </w:rPr>
              <w:t xml:space="preserve"> г. </w:t>
            </w:r>
          </w:p>
          <w:p w:rsidR="005A76B8" w:rsidRDefault="00CD1C2E">
            <w:pPr>
              <w:spacing w:after="62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41" w:line="295" w:lineRule="auto"/>
              <w:ind w:left="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Документация от работа на УКБДП.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</w:t>
            </w:r>
          </w:p>
          <w:p w:rsidR="005A76B8" w:rsidRDefault="00CD1C2E">
            <w:pPr>
              <w:ind w:left="2" w:right="81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 УКБДП информация – регулярно за  заседания на ПС и годишно в годишния доклад за изпълнение на политиката по БДП. </w:t>
            </w:r>
          </w:p>
        </w:tc>
      </w:tr>
      <w:tr w:rsidR="005A76B8">
        <w:trPr>
          <w:trHeight w:val="97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1.4 </w:t>
            </w:r>
          </w:p>
        </w:tc>
        <w:tc>
          <w:tcPr>
            <w:tcW w:w="13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spacing w:after="79"/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Гарантиране на партньорство и прозрачност в политиката по БДП чрез сътрудничество с гражданския сектор, бизнеса, научните и академичните среди  </w:t>
            </w:r>
          </w:p>
        </w:tc>
      </w:tr>
      <w:tr w:rsidR="005A76B8">
        <w:trPr>
          <w:trHeight w:val="16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1.4.1 </w:t>
            </w:r>
          </w:p>
        </w:tc>
        <w:tc>
          <w:tcPr>
            <w:tcW w:w="13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line="338" w:lineRule="auto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2519172</wp:posOffset>
                      </wp:positionH>
                      <wp:positionV relativeFrom="paragraph">
                        <wp:posOffset>-64029</wp:posOffset>
                      </wp:positionV>
                      <wp:extent cx="6096" cy="1027176"/>
                      <wp:effectExtent l="0" t="0" r="0" b="0"/>
                      <wp:wrapSquare wrapText="bothSides"/>
                      <wp:docPr id="22569" name="Group 22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027176"/>
                                <a:chOff x="0" y="0"/>
                                <a:chExt cx="6096" cy="1027176"/>
                              </a:xfrm>
                            </wpg:grpSpPr>
                            <wps:wsp>
                              <wps:cNvPr id="27813" name="Shape 27813"/>
                              <wps:cNvSpPr/>
                              <wps:spPr>
                                <a:xfrm>
                                  <a:off x="0" y="0"/>
                                  <a:ext cx="9144" cy="1027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271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27176"/>
                                      </a:lnTo>
                                      <a:lnTo>
                                        <a:pt x="0" y="10271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a="http://schemas.openxmlformats.org/drawingml/2006/main">
                  <w:pict>
                    <v:group id="Group 22569" style="width:0.480011pt;height:80.88pt;position:absolute;mso-position-horizontal-relative:text;mso-position-horizontal:absolute;margin-left:198.36pt;mso-position-vertical-relative:text;margin-top:-5.04175pt;" coordsize="60,10271">
                      <v:shape id="Shape 27814" style="position:absolute;width:91;height:10271;left:0;top:0;" coordsize="9144,1027176" path="m0,0l9144,0l9144,1027176l0,102717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4137660</wp:posOffset>
                      </wp:positionH>
                      <wp:positionV relativeFrom="paragraph">
                        <wp:posOffset>-64029</wp:posOffset>
                      </wp:positionV>
                      <wp:extent cx="6096" cy="1027176"/>
                      <wp:effectExtent l="0" t="0" r="0" b="0"/>
                      <wp:wrapSquare wrapText="bothSides"/>
                      <wp:docPr id="22570" name="Group 22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027176"/>
                                <a:chOff x="0" y="0"/>
                                <a:chExt cx="6096" cy="1027176"/>
                              </a:xfrm>
                            </wpg:grpSpPr>
                            <wps:wsp>
                              <wps:cNvPr id="27815" name="Shape 27815"/>
                              <wps:cNvSpPr/>
                              <wps:spPr>
                                <a:xfrm>
                                  <a:off x="0" y="0"/>
                                  <a:ext cx="9144" cy="1027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271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27176"/>
                                      </a:lnTo>
                                      <a:lnTo>
                                        <a:pt x="0" y="10271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a="http://schemas.openxmlformats.org/drawingml/2006/main">
                  <w:pict>
                    <v:group id="Group 22570" style="width:0.480011pt;height:80.88pt;position:absolute;mso-position-horizontal-relative:text;mso-position-horizontal:absolute;margin-left:325.8pt;mso-position-vertical-relative:text;margin-top:-5.04175pt;" coordsize="60,10271">
                      <v:shape id="Shape 27816" style="position:absolute;width:91;height:10271;left:0;top:0;" coordsize="9144,1027176" path="m0,0l9144,0l9144,1027176l0,102717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5398008</wp:posOffset>
                      </wp:positionH>
                      <wp:positionV relativeFrom="paragraph">
                        <wp:posOffset>-64029</wp:posOffset>
                      </wp:positionV>
                      <wp:extent cx="6096" cy="1027176"/>
                      <wp:effectExtent l="0" t="0" r="0" b="0"/>
                      <wp:wrapSquare wrapText="bothSides"/>
                      <wp:docPr id="22571" name="Group 22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027176"/>
                                <a:chOff x="0" y="0"/>
                                <a:chExt cx="6096" cy="1027176"/>
                              </a:xfrm>
                            </wpg:grpSpPr>
                            <wps:wsp>
                              <wps:cNvPr id="27817" name="Shape 27817"/>
                              <wps:cNvSpPr/>
                              <wps:spPr>
                                <a:xfrm>
                                  <a:off x="0" y="0"/>
                                  <a:ext cx="9144" cy="1027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271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27176"/>
                                      </a:lnTo>
                                      <a:lnTo>
                                        <a:pt x="0" y="10271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a="http://schemas.openxmlformats.org/drawingml/2006/main">
                  <w:pict>
                    <v:group id="Group 22571" style="width:0.480011pt;height:80.88pt;position:absolute;mso-position-horizontal-relative:text;mso-position-horizontal:absolute;margin-left:425.04pt;mso-position-vertical-relative:text;margin-top:-5.04175pt;" coordsize="60,10271">
                      <v:shape id="Shape 27818" style="position:absolute;width:91;height:10271;left:0;top:0;" coordsize="9144,1027176" path="m0,0l9144,0l9144,1027176l0,102717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7467600</wp:posOffset>
                      </wp:positionH>
                      <wp:positionV relativeFrom="paragraph">
                        <wp:posOffset>-64029</wp:posOffset>
                      </wp:positionV>
                      <wp:extent cx="6109" cy="1027176"/>
                      <wp:effectExtent l="0" t="0" r="0" b="0"/>
                      <wp:wrapSquare wrapText="bothSides"/>
                      <wp:docPr id="22572" name="Group 22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1027176"/>
                                <a:chOff x="0" y="0"/>
                                <a:chExt cx="6109" cy="1027176"/>
                              </a:xfrm>
                            </wpg:grpSpPr>
                            <wps:wsp>
                              <wps:cNvPr id="27819" name="Shape 27819"/>
                              <wps:cNvSpPr/>
                              <wps:spPr>
                                <a:xfrm>
                                  <a:off x="0" y="0"/>
                                  <a:ext cx="9144" cy="1027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271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27176"/>
                                      </a:lnTo>
                                      <a:lnTo>
                                        <a:pt x="0" y="10271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a="http://schemas.openxmlformats.org/drawingml/2006/main">
                  <w:pict>
                    <v:group id="Group 22572" style="width:0.481018pt;height:80.88pt;position:absolute;mso-position-horizontal-relative:text;mso-position-horizontal:absolute;margin-left:588pt;mso-position-vertical-relative:text;margin-top:-5.04175pt;" coordsize="61,10271">
                      <v:shape id="Shape 27820" style="position:absolute;width:91;height:10271;left:0;top:0;" coordsize="9144,1027176" path="m0,0l9144,0l9144,1027176l0,102717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20"/>
              </w:rPr>
              <w:t xml:space="preserve">Организиране и провеждане на Установяване и Класни Проведени родителски Протоколи с родителски срещи по важни теми в отчитане на мненията ръководители срещи. обсъжданите теми </w:t>
            </w:r>
            <w:r>
              <w:rPr>
                <w:rFonts w:ascii="Verdana" w:eastAsia="Verdana" w:hAnsi="Verdana" w:cs="Verdana"/>
                <w:sz w:val="31"/>
                <w:vertAlign w:val="superscript"/>
              </w:rPr>
              <w:t xml:space="preserve">областта на БДП.  </w:t>
            </w:r>
            <w:r>
              <w:rPr>
                <w:rFonts w:ascii="Verdana" w:eastAsia="Verdana" w:hAnsi="Verdana" w:cs="Verdana"/>
                <w:sz w:val="20"/>
              </w:rPr>
              <w:t xml:space="preserve">и предложенията на </w:t>
            </w: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в областта на БДП.</w:t>
            </w:r>
          </w:p>
          <w:p w:rsidR="005A76B8" w:rsidRDefault="00CD1C2E">
            <w:pPr>
              <w:ind w:left="3862" w:right="2129"/>
            </w:pPr>
            <w:r>
              <w:rPr>
                <w:rFonts w:ascii="Verdana" w:eastAsia="Verdana" w:hAnsi="Verdana" w:cs="Verdana"/>
                <w:sz w:val="20"/>
              </w:rPr>
              <w:t xml:space="preserve">заинтересованите страни в гражданското общество.  </w:t>
            </w:r>
          </w:p>
        </w:tc>
      </w:tr>
      <w:tr w:rsidR="005A76B8">
        <w:trPr>
          <w:trHeight w:val="4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>1.5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3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</w:tc>
      </w:tr>
    </w:tbl>
    <w:p w:rsidR="005A76B8" w:rsidRDefault="005A76B8">
      <w:pPr>
        <w:spacing w:after="0"/>
        <w:ind w:left="-425" w:right="46"/>
      </w:pPr>
    </w:p>
    <w:tbl>
      <w:tblPr>
        <w:tblStyle w:val="TableGrid"/>
        <w:tblW w:w="14884" w:type="dxa"/>
        <w:tblInd w:w="1" w:type="dxa"/>
        <w:tblCellMar>
          <w:top w:w="53" w:type="dxa"/>
          <w:bottom w:w="6" w:type="dxa"/>
          <w:right w:w="2" w:type="dxa"/>
        </w:tblCellMar>
        <w:tblLook w:val="04A0" w:firstRow="1" w:lastRow="0" w:firstColumn="1" w:lastColumn="0" w:noHBand="0" w:noVBand="1"/>
      </w:tblPr>
      <w:tblGrid>
        <w:gridCol w:w="985"/>
        <w:gridCol w:w="3972"/>
        <w:gridCol w:w="2549"/>
        <w:gridCol w:w="1985"/>
        <w:gridCol w:w="3259"/>
        <w:gridCol w:w="2134"/>
      </w:tblGrid>
      <w:tr w:rsidR="005A76B8">
        <w:trPr>
          <w:trHeight w:val="57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5A76B8"/>
        </w:tc>
        <w:tc>
          <w:tcPr>
            <w:tcW w:w="13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108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Осъществяване на ефективна комуникация и създаване на широка рамка на сътрудничество и съпричастност за различните аспекти от БДП </w:t>
            </w:r>
          </w:p>
        </w:tc>
      </w:tr>
      <w:tr w:rsidR="005A76B8">
        <w:trPr>
          <w:trHeight w:val="3168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1.5.1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>Прилагане на единна комуникационна стратегия по БДП.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80"/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Провеждане на целенасочена комуникационна и медийна политика. </w:t>
            </w:r>
          </w:p>
          <w:p w:rsidR="005A76B8" w:rsidRDefault="00CD1C2E">
            <w:pPr>
              <w:ind w:left="106" w:right="151"/>
            </w:pPr>
            <w:r>
              <w:rPr>
                <w:rFonts w:ascii="Verdana" w:eastAsia="Verdana" w:hAnsi="Verdana" w:cs="Verdana"/>
                <w:sz w:val="20"/>
              </w:rPr>
              <w:t xml:space="preserve">Излъчване на ясни и единни послания на ангажираните по темата за БДП държавни институции в общественото пространство.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Директор, </w:t>
            </w:r>
          </w:p>
          <w:p w:rsidR="005A76B8" w:rsidRDefault="00CD1C2E">
            <w:pPr>
              <w:spacing w:after="32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УКБДП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Активна медийна политика. </w:t>
            </w: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 w:right="58"/>
            </w:pPr>
            <w:r>
              <w:rPr>
                <w:rFonts w:ascii="Verdana" w:eastAsia="Verdana" w:hAnsi="Verdana" w:cs="Verdana"/>
                <w:sz w:val="20"/>
              </w:rPr>
              <w:t xml:space="preserve">Официална интернет страница на училището. </w:t>
            </w:r>
          </w:p>
        </w:tc>
      </w:tr>
      <w:tr w:rsidR="005A76B8">
        <w:trPr>
          <w:trHeight w:val="589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b/>
                <w:sz w:val="20"/>
              </w:rPr>
              <w:t>ТЕМАТИЧНО НАПРАВЛЕНИЕ 2: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СОЦИАЛНО ОТГОВОРНО ПОВЕДЕНИЕ: УЧЕНЕ ПРЕЗ ЦЕЛИЯ ЖИВОТ </w:t>
            </w:r>
          </w:p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b/>
                <w:sz w:val="8"/>
              </w:rPr>
              <w:t xml:space="preserve"> </w:t>
            </w:r>
          </w:p>
        </w:tc>
      </w:tr>
      <w:tr w:rsidR="005A76B8">
        <w:trPr>
          <w:trHeight w:val="978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2.1 </w:t>
            </w:r>
          </w:p>
        </w:tc>
        <w:tc>
          <w:tcPr>
            <w:tcW w:w="13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spacing w:after="79"/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5A76B8" w:rsidRDefault="00CD1C2E">
            <w:pPr>
              <w:ind w:left="108" w:right="4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Превенция на рисковете за здравето и живота на децата при взаимодействието им с пътната система като участници в движението по пътищата </w:t>
            </w:r>
          </w:p>
        </w:tc>
      </w:tr>
      <w:tr w:rsidR="005A76B8">
        <w:trPr>
          <w:trHeight w:val="433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2.1.1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6B8" w:rsidRDefault="00CD1C2E">
            <w:pPr>
              <w:spacing w:after="107" w:line="284" w:lineRule="auto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Оптимизирано обучение на деца и ученици по БДП в системата на образованието в единна концептуална рамка: </w:t>
            </w:r>
          </w:p>
          <w:p w:rsidR="005A76B8" w:rsidRDefault="00CD1C2E">
            <w:pPr>
              <w:numPr>
                <w:ilvl w:val="0"/>
                <w:numId w:val="1"/>
              </w:numPr>
              <w:spacing w:line="260" w:lineRule="auto"/>
              <w:ind w:right="5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осъвременяване на учебната документация по БДП въз основа на опита в Република България и водещите страни по отношение на БДП;  </w:t>
            </w:r>
          </w:p>
          <w:p w:rsidR="005A76B8" w:rsidRDefault="00CD1C2E">
            <w:pPr>
              <w:spacing w:after="250"/>
              <w:ind w:left="216"/>
            </w:pP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  <w:p w:rsidR="005A76B8" w:rsidRDefault="00CD1C2E">
            <w:pPr>
              <w:numPr>
                <w:ilvl w:val="0"/>
                <w:numId w:val="1"/>
              </w:numPr>
              <w:spacing w:line="266" w:lineRule="auto"/>
              <w:ind w:right="5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заделяне на финансови, технически и човешки ресурси за обезпечаване на обучението по БДП;  </w:t>
            </w:r>
          </w:p>
          <w:p w:rsidR="005A76B8" w:rsidRDefault="00CD1C2E">
            <w:pPr>
              <w:spacing w:after="250"/>
              <w:ind w:left="204"/>
            </w:pP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  <w:p w:rsidR="005A76B8" w:rsidRDefault="00CD1C2E">
            <w:pPr>
              <w:numPr>
                <w:ilvl w:val="0"/>
                <w:numId w:val="1"/>
              </w:numPr>
              <w:ind w:right="50" w:hanging="360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определяне на конкретни образователни цели като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77" w:line="235" w:lineRule="auto"/>
              <w:ind w:left="106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>Поставяне на темата във фокуса на обществен дебат</w:t>
            </w:r>
            <w:r>
              <w:t xml:space="preserve">  </w:t>
            </w:r>
          </w:p>
          <w:p w:rsidR="005A76B8" w:rsidRDefault="00CD1C2E">
            <w:pPr>
              <w:spacing w:after="88" w:line="251" w:lineRule="auto"/>
              <w:ind w:left="106" w:right="168"/>
            </w:pPr>
            <w:r>
              <w:rPr>
                <w:rFonts w:ascii="Verdana" w:eastAsia="Verdana" w:hAnsi="Verdana" w:cs="Verdana"/>
                <w:sz w:val="20"/>
              </w:rPr>
              <w:t xml:space="preserve">Подобрено управление на дейностите за възпитание и обучение на децата и учениците по БДП  </w:t>
            </w:r>
          </w:p>
          <w:p w:rsidR="005A76B8" w:rsidRDefault="00CD1C2E">
            <w:pPr>
              <w:spacing w:after="73" w:line="264" w:lineRule="auto"/>
              <w:ind w:left="105" w:right="82"/>
            </w:pPr>
            <w:r>
              <w:rPr>
                <w:rFonts w:ascii="Verdana" w:eastAsia="Verdana" w:hAnsi="Verdana" w:cs="Verdana"/>
                <w:sz w:val="20"/>
              </w:rPr>
              <w:t xml:space="preserve">Подготвени деца и ученици в областта на БДП. </w:t>
            </w:r>
          </w:p>
          <w:p w:rsidR="005A76B8" w:rsidRDefault="00CD1C2E">
            <w:pPr>
              <w:ind w:left="105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line="242" w:lineRule="auto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Директор, класни ръководители, </w:t>
            </w:r>
          </w:p>
          <w:p w:rsidR="005A76B8" w:rsidRDefault="00CD1C2E">
            <w:pPr>
              <w:spacing w:after="35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УКБДП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87" w:line="305" w:lineRule="auto"/>
              <w:ind w:left="108" w:right="219" w:hanging="135"/>
            </w:pPr>
            <w:r>
              <w:rPr>
                <w:rFonts w:ascii="Verdana" w:eastAsia="Verdana" w:hAnsi="Verdana" w:cs="Verdana"/>
                <w:sz w:val="20"/>
              </w:rPr>
              <w:t xml:space="preserve"> Изпълнени мерки за подобряване обучението на деца и ученици по БДП. 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68" w:line="267" w:lineRule="auto"/>
              <w:ind w:left="108" w:right="79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класните ръководители информация – регулярно за  заседания на ПС и годишно в годишния доклад за изпълнение на политиката по БДП.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</w:tbl>
    <w:p w:rsidR="005A76B8" w:rsidRDefault="005A76B8">
      <w:pPr>
        <w:spacing w:after="0"/>
        <w:ind w:left="-425" w:right="53"/>
      </w:pPr>
    </w:p>
    <w:tbl>
      <w:tblPr>
        <w:tblStyle w:val="TableGrid"/>
        <w:tblW w:w="14878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561"/>
        <w:gridCol w:w="3408"/>
        <w:gridCol w:w="2549"/>
        <w:gridCol w:w="1985"/>
        <w:gridCol w:w="3259"/>
        <w:gridCol w:w="2126"/>
      </w:tblGrid>
      <w:tr w:rsidR="005A76B8">
        <w:trPr>
          <w:trHeight w:val="85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A76B8" w:rsidRDefault="005A76B8"/>
        </w:tc>
        <w:tc>
          <w:tcPr>
            <w:tcW w:w="34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A76B8" w:rsidRDefault="00CD1C2E">
            <w:pPr>
              <w:spacing w:line="300" w:lineRule="auto"/>
              <w:ind w:right="5"/>
            </w:pPr>
            <w:r>
              <w:rPr>
                <w:rFonts w:ascii="Verdana" w:eastAsia="Verdana" w:hAnsi="Verdana" w:cs="Verdana"/>
                <w:sz w:val="20"/>
              </w:rPr>
              <w:t xml:space="preserve">минимални изисквания за обучение по БДП в училището;  </w:t>
            </w:r>
          </w:p>
          <w:p w:rsidR="005A76B8" w:rsidRDefault="00CD1C2E">
            <w:r>
              <w:rPr>
                <w:rFonts w:ascii="Verdana" w:eastAsia="Verdana" w:hAnsi="Verdana" w:cs="Verdana"/>
                <w:sz w:val="6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</w:tr>
      <w:tr w:rsidR="005A76B8">
        <w:trPr>
          <w:trHeight w:val="1930"/>
        </w:trPr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5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76B8" w:rsidRDefault="00CD1C2E">
            <w:pPr>
              <w:ind w:left="48"/>
              <w:jc w:val="center"/>
            </w:pPr>
            <w:r>
              <w:rPr>
                <w:rFonts w:ascii="Verdana" w:eastAsia="Verdana" w:hAnsi="Verdana" w:cs="Verdana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A76B8" w:rsidRDefault="00CD1C2E">
            <w:pPr>
              <w:spacing w:after="2"/>
              <w:ind w:right="66"/>
            </w:pPr>
            <w:r>
              <w:rPr>
                <w:rFonts w:ascii="Verdana" w:eastAsia="Verdana" w:hAnsi="Verdana" w:cs="Verdana"/>
                <w:sz w:val="20"/>
              </w:rPr>
              <w:t xml:space="preserve">интегриране на темите по БДП в темите от учебното съдържание по </w:t>
            </w:r>
          </w:p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общообразователните учебни предмети едновременно с преподаването им като отделен предмет; 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</w:tr>
      <w:tr w:rsidR="005A76B8">
        <w:trPr>
          <w:trHeight w:val="900"/>
        </w:trPr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5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76B8" w:rsidRDefault="00CD1C2E">
            <w:pPr>
              <w:ind w:left="47"/>
              <w:jc w:val="center"/>
            </w:pPr>
            <w:r>
              <w:rPr>
                <w:rFonts w:ascii="Verdana" w:eastAsia="Verdana" w:hAnsi="Verdana" w:cs="Verdana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76B8" w:rsidRDefault="00CD1C2E">
            <w:pPr>
              <w:ind w:left="264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5A76B8" w:rsidRDefault="00CD1C2E">
            <w:pPr>
              <w:spacing w:after="54"/>
            </w:pPr>
            <w:r>
              <w:rPr>
                <w:rFonts w:ascii="Verdana" w:eastAsia="Verdana" w:hAnsi="Verdana" w:cs="Verdana"/>
                <w:sz w:val="20"/>
              </w:rPr>
              <w:t xml:space="preserve">прилагане на единни образователни стандарти по </w:t>
            </w:r>
          </w:p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места; 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</w:tr>
      <w:tr w:rsidR="005A76B8">
        <w:trPr>
          <w:trHeight w:val="1556"/>
        </w:trPr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5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76B8" w:rsidRDefault="00CD1C2E">
            <w:pPr>
              <w:ind w:left="48"/>
              <w:jc w:val="center"/>
            </w:pPr>
            <w:r>
              <w:rPr>
                <w:rFonts w:ascii="Verdana" w:eastAsia="Verdana" w:hAnsi="Verdana" w:cs="Verdana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76B8" w:rsidRDefault="00CD1C2E">
            <w:pPr>
              <w:spacing w:after="114"/>
              <w:ind w:left="264"/>
            </w:pP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използване на учебни материали и подходи, адаптирани както към възрастта и зрелостта на обучаваните, така и към духа на времето; 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</w:tr>
      <w:tr w:rsidR="005A76B8">
        <w:trPr>
          <w:trHeight w:val="1312"/>
        </w:trPr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5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76B8" w:rsidRDefault="00CD1C2E">
            <w:pPr>
              <w:ind w:left="48"/>
              <w:jc w:val="center"/>
            </w:pPr>
            <w:r>
              <w:rPr>
                <w:rFonts w:ascii="Verdana" w:eastAsia="Verdana" w:hAnsi="Verdana" w:cs="Verdana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76B8" w:rsidRDefault="00CD1C2E">
            <w:pPr>
              <w:spacing w:after="117"/>
              <w:ind w:left="264"/>
            </w:pP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обучение с натрупване, при което всяко ниво на обучение надгражда предишното с цел приемственост и ефективен напредък; 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</w:tr>
      <w:tr w:rsidR="005A76B8">
        <w:trPr>
          <w:trHeight w:val="1628"/>
        </w:trPr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5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76B8" w:rsidRDefault="00CD1C2E">
            <w:pPr>
              <w:ind w:left="48"/>
              <w:jc w:val="center"/>
            </w:pPr>
            <w:r>
              <w:rPr>
                <w:rFonts w:ascii="Verdana" w:eastAsia="Verdana" w:hAnsi="Verdana" w:cs="Verdana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76B8" w:rsidRDefault="00CD1C2E">
            <w:pPr>
              <w:spacing w:after="114"/>
              <w:ind w:left="264"/>
            </w:pP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  <w:p w:rsidR="005A76B8" w:rsidRDefault="00CD1C2E">
            <w:pPr>
              <w:spacing w:after="39"/>
            </w:pPr>
            <w:r>
              <w:rPr>
                <w:rFonts w:ascii="Verdana" w:eastAsia="Verdana" w:hAnsi="Verdana" w:cs="Verdana"/>
                <w:sz w:val="20"/>
              </w:rPr>
              <w:t xml:space="preserve">подпомагане на </w:t>
            </w:r>
          </w:p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ръководствата на училището  от централните и местните власти в прилагането на националната политика по обучение в областта на БДП; 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76B8" w:rsidRDefault="005A76B8"/>
        </w:tc>
      </w:tr>
      <w:tr w:rsidR="005A76B8">
        <w:trPr>
          <w:trHeight w:val="154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76B8" w:rsidRDefault="00CD1C2E">
            <w:pPr>
              <w:ind w:left="48"/>
              <w:jc w:val="center"/>
            </w:pPr>
            <w:r>
              <w:rPr>
                <w:rFonts w:ascii="Verdana" w:eastAsia="Verdana" w:hAnsi="Verdana" w:cs="Verdana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264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5A76B8" w:rsidRDefault="00CD1C2E">
            <w:pPr>
              <w:spacing w:line="274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насоченост на БДП не само към придобиване на знания и разбиране на правилата за движение, но и към промяна на нагласите и мотивацията; </w:t>
            </w:r>
          </w:p>
          <w:p w:rsidR="005A76B8" w:rsidRDefault="00CD1C2E">
            <w:pPr>
              <w:ind w:left="264"/>
            </w:pPr>
            <w:r>
              <w:rPr>
                <w:rFonts w:ascii="Verdana" w:eastAsia="Verdana" w:hAnsi="Verdana" w:cs="Verdana"/>
                <w:sz w:val="8"/>
              </w:rPr>
              <w:t xml:space="preserve"> 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</w:tr>
    </w:tbl>
    <w:p w:rsidR="005A76B8" w:rsidRDefault="005A76B8">
      <w:pPr>
        <w:spacing w:after="0"/>
        <w:ind w:left="-425" w:right="53"/>
      </w:pPr>
    </w:p>
    <w:tbl>
      <w:tblPr>
        <w:tblStyle w:val="TableGrid"/>
        <w:tblW w:w="14878" w:type="dxa"/>
        <w:tblInd w:w="0" w:type="dxa"/>
        <w:tblCellMar>
          <w:top w:w="51" w:type="dxa"/>
          <w:left w:w="106" w:type="dxa"/>
          <w:bottom w:w="4" w:type="dxa"/>
          <w:right w:w="103" w:type="dxa"/>
        </w:tblCellMar>
        <w:tblLook w:val="04A0" w:firstRow="1" w:lastRow="0" w:firstColumn="1" w:lastColumn="0" w:noHBand="0" w:noVBand="1"/>
      </w:tblPr>
      <w:tblGrid>
        <w:gridCol w:w="989"/>
        <w:gridCol w:w="3970"/>
        <w:gridCol w:w="2549"/>
        <w:gridCol w:w="1985"/>
        <w:gridCol w:w="3259"/>
        <w:gridCol w:w="2126"/>
      </w:tblGrid>
      <w:tr w:rsidR="005A76B8">
        <w:trPr>
          <w:trHeight w:val="452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numPr>
                <w:ilvl w:val="0"/>
                <w:numId w:val="2"/>
              </w:numPr>
              <w:spacing w:line="279" w:lineRule="auto"/>
              <w:ind w:hanging="283"/>
            </w:pPr>
            <w:r>
              <w:rPr>
                <w:rFonts w:ascii="Verdana" w:eastAsia="Verdana" w:hAnsi="Verdana" w:cs="Verdana"/>
                <w:sz w:val="20"/>
              </w:rPr>
              <w:t xml:space="preserve">практическа насоченост на уроците - да се провеждат не само в класната стая,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движение, в т.ч. обучение по оказване на първа помощ за учениците в горните класове; </w:t>
            </w:r>
          </w:p>
          <w:p w:rsidR="005A76B8" w:rsidRDefault="00CD1C2E">
            <w:pPr>
              <w:spacing w:after="38"/>
              <w:ind w:left="72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5A76B8" w:rsidRDefault="00CD1C2E">
            <w:pPr>
              <w:numPr>
                <w:ilvl w:val="0"/>
                <w:numId w:val="2"/>
              </w:numPr>
              <w:ind w:hanging="283"/>
            </w:pPr>
            <w:r>
              <w:rPr>
                <w:rFonts w:ascii="Verdana" w:eastAsia="Verdana" w:hAnsi="Verdana" w:cs="Verdana"/>
                <w:sz w:val="20"/>
              </w:rPr>
              <w:t xml:space="preserve">осигуряване на механизъм за обратна връзка и оценка на ефективността от обучението по БДП.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</w:tr>
      <w:tr w:rsidR="005A76B8">
        <w:trPr>
          <w:trHeight w:val="307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2.1.2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Повишаване квалификацията на педагогическите специалисти в системата на основното образование във връзка с обучението по БДП.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77" w:line="260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Подготвени педагогически специалисти в областта на БДП. </w:t>
            </w:r>
          </w:p>
          <w:p w:rsidR="005A76B8" w:rsidRDefault="00CD1C2E">
            <w:pPr>
              <w:ind w:right="26"/>
            </w:pPr>
            <w:r>
              <w:rPr>
                <w:rFonts w:ascii="Verdana" w:eastAsia="Verdana" w:hAnsi="Verdana" w:cs="Verdana"/>
                <w:sz w:val="20"/>
              </w:rPr>
              <w:t xml:space="preserve">Заимстване на добри европейски практики.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 УКБДП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26" w:line="266" w:lineRule="auto"/>
              <w:ind w:left="2" w:right="2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мерки за подобряване квалификацията на специалистите по БДП в системата на образованието. 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председател УКБДП – регулярно за  заседания на ПС и годишно в годишния доклад за изпълнение на политиката по БДП. </w:t>
            </w:r>
          </w:p>
        </w:tc>
      </w:tr>
      <w:tr w:rsidR="005A76B8">
        <w:trPr>
          <w:trHeight w:val="20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2.1.3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right="5"/>
            </w:pPr>
            <w:r>
              <w:rPr>
                <w:rFonts w:ascii="Verdana" w:eastAsia="Verdana" w:hAnsi="Verdana" w:cs="Verdana"/>
                <w:sz w:val="20"/>
              </w:rPr>
              <w:t xml:space="preserve">Организиране и провеждане на  извънкласни инициативи по БДП за деца и ученици в системата на образованието.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78" w:line="257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Подкрепа за творческите изяви на децата по темата за БДП. </w:t>
            </w:r>
          </w:p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 УКБДП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38" w:line="254" w:lineRule="auto"/>
              <w:ind w:left="2" w:right="132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извънкласни инициативи по БДП за деца и ученици в системата на образованието.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Председателя на УКБДП информация – регулярно за  заседания на ПС и годишно в годишния доклад </w:t>
            </w:r>
          </w:p>
        </w:tc>
      </w:tr>
    </w:tbl>
    <w:p w:rsidR="005A76B8" w:rsidRDefault="005A76B8">
      <w:pPr>
        <w:spacing w:after="0"/>
        <w:ind w:left="-425" w:right="53"/>
      </w:pPr>
    </w:p>
    <w:tbl>
      <w:tblPr>
        <w:tblStyle w:val="TableGrid"/>
        <w:tblW w:w="14878" w:type="dxa"/>
        <w:tblInd w:w="0" w:type="dxa"/>
        <w:tblCellMar>
          <w:top w:w="54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989"/>
        <w:gridCol w:w="3970"/>
        <w:gridCol w:w="2549"/>
        <w:gridCol w:w="1985"/>
        <w:gridCol w:w="3259"/>
        <w:gridCol w:w="2126"/>
      </w:tblGrid>
      <w:tr w:rsidR="005A76B8">
        <w:trPr>
          <w:trHeight w:val="8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за изпълнение на политиката по БДП. </w:t>
            </w:r>
          </w:p>
        </w:tc>
      </w:tr>
      <w:tr w:rsidR="005A76B8">
        <w:trPr>
          <w:trHeight w:val="28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2.1.4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right="77"/>
            </w:pPr>
            <w:r>
              <w:rPr>
                <w:rFonts w:ascii="Verdana" w:eastAsia="Verdana" w:hAnsi="Verdana" w:cs="Verdana"/>
                <w:sz w:val="20"/>
              </w:rPr>
              <w:t xml:space="preserve">Участие в организирани  национални състезания по БДП, национални, регионални и общински извънкласни инициативи за деца и ученици в системата на образованието, свързани с културата на движение по пътищата.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80" w:line="257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Подкрепа за творческите изяви на децата по темата за БДП. </w:t>
            </w:r>
          </w:p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Директор, </w:t>
            </w:r>
          </w:p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>Председател УКБДП, класни ръководители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33"/>
              <w:ind w:left="3" w:right="54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инициативи по БДП за деца и ученици в системата на образованието. </w:t>
            </w:r>
          </w:p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</w:t>
            </w:r>
          </w:p>
          <w:p w:rsidR="005A76B8" w:rsidRDefault="00CD1C2E">
            <w:pPr>
              <w:ind w:left="2" w:right="23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Председателя на УКБДП информация – регулярно за  заседания на ПС и годишно в годишния доклад за изпълнение на политиката по БДП. </w:t>
            </w:r>
          </w:p>
        </w:tc>
      </w:tr>
      <w:tr w:rsidR="005A76B8">
        <w:trPr>
          <w:trHeight w:val="60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2.1.4.1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39"/>
            </w:pPr>
            <w:r>
              <w:rPr>
                <w:rFonts w:ascii="Verdana" w:eastAsia="Verdana" w:hAnsi="Verdana" w:cs="Verdana"/>
                <w:sz w:val="20"/>
              </w:rPr>
              <w:t xml:space="preserve">Участие в организирано </w:t>
            </w:r>
          </w:p>
          <w:p w:rsidR="005A76B8" w:rsidRDefault="00CD1C2E">
            <w:pPr>
              <w:spacing w:line="384" w:lineRule="auto"/>
              <w:ind w:right="264"/>
            </w:pPr>
            <w:r>
              <w:rPr>
                <w:rFonts w:ascii="Verdana" w:eastAsia="Verdana" w:hAnsi="Verdana" w:cs="Verdana"/>
                <w:sz w:val="20"/>
              </w:rPr>
              <w:t xml:space="preserve">Национално състезание по БДП  I състезателна група:  </w:t>
            </w:r>
          </w:p>
          <w:p w:rsidR="005A76B8" w:rsidRDefault="00CD1C2E">
            <w:pPr>
              <w:spacing w:after="76"/>
            </w:pPr>
            <w:r>
              <w:rPr>
                <w:rFonts w:ascii="Verdana" w:eastAsia="Verdana" w:hAnsi="Verdana" w:cs="Verdana"/>
                <w:sz w:val="20"/>
              </w:rPr>
              <w:t xml:space="preserve">учениците от V до VII клас </w:t>
            </w:r>
          </w:p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right="38"/>
            </w:pPr>
            <w:r>
              <w:rPr>
                <w:rFonts w:ascii="Verdana" w:eastAsia="Verdana" w:hAnsi="Verdana" w:cs="Verdana"/>
                <w:sz w:val="20"/>
              </w:rPr>
              <w:t xml:space="preserve">Подпомага възпитаването и обучението на учениците в култура на поведение на пътя, свързана със спазването на общовалидните правила и норми за лична и колективна безопасност. Подкрепя учениците да могат да взимат самостоятелни и адекватни решения в различни ситуации на пътя, като осъзнават действията си и носят пряка отговорност за това. Подпомага възпитаването на качества от значение за общото личностно развитие като информираност,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Директор, </w:t>
            </w:r>
          </w:p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 УКБДП, класни ръководители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line="340" w:lineRule="auto"/>
              <w:ind w:left="2" w:right="255"/>
            </w:pPr>
            <w:r>
              <w:rPr>
                <w:rFonts w:ascii="Verdana" w:eastAsia="Verdana" w:hAnsi="Verdana" w:cs="Verdana"/>
                <w:sz w:val="20"/>
              </w:rPr>
              <w:t xml:space="preserve">Организирана и проведена олимпиада по БДП  </w:t>
            </w: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Училищен кръг до </w:t>
            </w:r>
          </w:p>
          <w:p w:rsidR="005A76B8" w:rsidRDefault="003B5914">
            <w:pPr>
              <w:spacing w:after="65"/>
              <w:ind w:left="2"/>
            </w:pPr>
            <w:r>
              <w:rPr>
                <w:rFonts w:ascii="Verdana" w:eastAsia="Verdana" w:hAnsi="Verdana" w:cs="Verdana"/>
                <w:sz w:val="20"/>
              </w:rPr>
              <w:t>28.02.2026</w:t>
            </w:r>
            <w:r w:rsidR="00CD1C2E">
              <w:rPr>
                <w:rFonts w:ascii="Verdana" w:eastAsia="Verdana" w:hAnsi="Verdana" w:cs="Verdana"/>
                <w:sz w:val="20"/>
              </w:rPr>
              <w:t xml:space="preserve"> г.;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Общински кръг до </w:t>
            </w:r>
          </w:p>
          <w:p w:rsidR="005A76B8" w:rsidRDefault="003B5914">
            <w:pPr>
              <w:spacing w:after="65"/>
              <w:ind w:left="2"/>
            </w:pPr>
            <w:r>
              <w:rPr>
                <w:rFonts w:ascii="Verdana" w:eastAsia="Verdana" w:hAnsi="Verdana" w:cs="Verdana"/>
                <w:sz w:val="20"/>
              </w:rPr>
              <w:t>28.03.2026</w:t>
            </w:r>
            <w:r w:rsidR="00CD1C2E">
              <w:rPr>
                <w:rFonts w:ascii="Verdana" w:eastAsia="Verdana" w:hAnsi="Verdana" w:cs="Verdana"/>
                <w:sz w:val="20"/>
              </w:rPr>
              <w:t xml:space="preserve"> г.;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Областен кръг до </w:t>
            </w:r>
          </w:p>
          <w:p w:rsidR="005A76B8" w:rsidRDefault="003B5914">
            <w:pPr>
              <w:spacing w:after="8" w:line="379" w:lineRule="auto"/>
              <w:ind w:left="2" w:right="204"/>
            </w:pPr>
            <w:r>
              <w:rPr>
                <w:rFonts w:ascii="Verdana" w:eastAsia="Verdana" w:hAnsi="Verdana" w:cs="Verdana"/>
                <w:sz w:val="20"/>
              </w:rPr>
              <w:t>16.05.2026</w:t>
            </w:r>
            <w:r w:rsidR="00CD1C2E">
              <w:rPr>
                <w:rFonts w:ascii="Verdana" w:eastAsia="Verdana" w:hAnsi="Verdana" w:cs="Verdana"/>
                <w:sz w:val="20"/>
              </w:rPr>
              <w:t xml:space="preserve"> г.;  Национален кръг: </w:t>
            </w:r>
          </w:p>
          <w:p w:rsidR="005A76B8" w:rsidRDefault="003B5914">
            <w:pPr>
              <w:spacing w:after="130"/>
              <w:ind w:left="3"/>
            </w:pPr>
            <w:r>
              <w:rPr>
                <w:rFonts w:ascii="Verdana" w:eastAsia="Verdana" w:hAnsi="Verdana" w:cs="Verdana"/>
                <w:sz w:val="20"/>
              </w:rPr>
              <w:t>04.06. до 06.06.2026</w:t>
            </w:r>
            <w:r w:rsidR="00CD1C2E">
              <w:rPr>
                <w:rFonts w:ascii="Verdana" w:eastAsia="Verdana" w:hAnsi="Verdana" w:cs="Verdana"/>
                <w:sz w:val="20"/>
              </w:rPr>
              <w:t xml:space="preserve"> г.  </w:t>
            </w:r>
          </w:p>
          <w:p w:rsidR="005A76B8" w:rsidRDefault="003B5914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>18.06. до 20.06.2026</w:t>
            </w:r>
            <w:r w:rsidR="00CD1C2E">
              <w:rPr>
                <w:rFonts w:ascii="Verdana" w:eastAsia="Verdana" w:hAnsi="Verdana" w:cs="Verdana"/>
                <w:sz w:val="20"/>
              </w:rPr>
              <w:t xml:space="preserve"> 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53" w:line="241" w:lineRule="auto"/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класните ръководители </w:t>
            </w:r>
          </w:p>
          <w:p w:rsidR="005A76B8" w:rsidRDefault="00CD1C2E">
            <w:pPr>
              <w:spacing w:after="80"/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информация </w:t>
            </w:r>
          </w:p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</w:tbl>
    <w:p w:rsidR="005A76B8" w:rsidRDefault="005A76B8">
      <w:pPr>
        <w:spacing w:after="0"/>
        <w:ind w:left="-425" w:right="53"/>
      </w:pPr>
    </w:p>
    <w:tbl>
      <w:tblPr>
        <w:tblStyle w:val="TableGrid"/>
        <w:tblW w:w="14878" w:type="dxa"/>
        <w:tblInd w:w="0" w:type="dxa"/>
        <w:tblCellMar>
          <w:top w:w="54" w:type="dxa"/>
          <w:right w:w="26" w:type="dxa"/>
        </w:tblCellMar>
        <w:tblLook w:val="04A0" w:firstRow="1" w:lastRow="0" w:firstColumn="1" w:lastColumn="0" w:noHBand="0" w:noVBand="1"/>
      </w:tblPr>
      <w:tblGrid>
        <w:gridCol w:w="989"/>
        <w:gridCol w:w="3970"/>
        <w:gridCol w:w="2549"/>
        <w:gridCol w:w="1985"/>
        <w:gridCol w:w="3259"/>
        <w:gridCol w:w="2126"/>
      </w:tblGrid>
      <w:tr w:rsidR="005A76B8">
        <w:trPr>
          <w:trHeight w:val="317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6" w:right="84"/>
            </w:pPr>
            <w:r>
              <w:rPr>
                <w:rFonts w:ascii="Verdana" w:eastAsia="Verdana" w:hAnsi="Verdana" w:cs="Verdana"/>
                <w:sz w:val="20"/>
              </w:rPr>
              <w:t xml:space="preserve">култура в отношенията, съобразителност, уважение към общността и правилата. Чрез състезанието могат да се проследят и някои резултати на учениците, придобити в следствие на обучението по БДП.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</w:tr>
    </w:tbl>
    <w:p w:rsidR="005A76B8" w:rsidRDefault="005A76B8">
      <w:pPr>
        <w:spacing w:after="0"/>
        <w:ind w:left="-425" w:right="53"/>
      </w:pPr>
    </w:p>
    <w:tbl>
      <w:tblPr>
        <w:tblStyle w:val="TableGrid"/>
        <w:tblW w:w="14878" w:type="dxa"/>
        <w:tblInd w:w="0" w:type="dxa"/>
        <w:tblCellMar>
          <w:top w:w="54" w:type="dxa"/>
          <w:bottom w:w="4" w:type="dxa"/>
        </w:tblCellMar>
        <w:tblLook w:val="04A0" w:firstRow="1" w:lastRow="0" w:firstColumn="1" w:lastColumn="0" w:noHBand="0" w:noVBand="1"/>
      </w:tblPr>
      <w:tblGrid>
        <w:gridCol w:w="989"/>
        <w:gridCol w:w="3970"/>
        <w:gridCol w:w="2549"/>
        <w:gridCol w:w="1985"/>
        <w:gridCol w:w="3259"/>
        <w:gridCol w:w="2126"/>
      </w:tblGrid>
      <w:tr w:rsidR="005A76B8">
        <w:trPr>
          <w:trHeight w:val="227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46" w:line="293" w:lineRule="auto"/>
              <w:ind w:left="106" w:right="3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спазване на правилата по БДП. </w:t>
            </w:r>
          </w:p>
          <w:p w:rsidR="005A76B8" w:rsidRDefault="00CD1C2E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Подпомагане на усвояването на приложните елементи от специализираните програми по БДП и медико-санитарна защита.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</w:tr>
      <w:tr w:rsidR="005A76B8">
        <w:trPr>
          <w:trHeight w:val="316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2.1.5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 образование.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80" w:line="257" w:lineRule="auto"/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Осигуряване на безопасен транспорт за учениците в основното училище.   </w:t>
            </w:r>
          </w:p>
          <w:p w:rsidR="005A76B8" w:rsidRDefault="00CD1C2E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Усъвършенстване на контрола за безопасен превоз на деца и ученици в пътните превозни средства.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 w:right="28"/>
            </w:pPr>
            <w:r>
              <w:rPr>
                <w:rFonts w:ascii="Verdana" w:eastAsia="Verdana" w:hAnsi="Verdana" w:cs="Verdana"/>
                <w:sz w:val="20"/>
              </w:rPr>
              <w:t xml:space="preserve">Директор, класни ръководители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37" w:line="250" w:lineRule="auto"/>
              <w:ind w:left="108" w:right="268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мерки за ограничаване на рисковете от ПТП при осъществяване на организиран превоз на деца. 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86" w:line="252" w:lineRule="auto"/>
              <w:ind w:left="108" w:right="74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класните ръководители информация – регулярно на заседание на ПС и годишно в годишния доклад за изпълнение на политиката по БДП.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5A76B8">
        <w:trPr>
          <w:trHeight w:val="316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2.1.6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71" w:line="269" w:lineRule="auto"/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Провеждане на кампании на институциите в областта на БДП, насочени към деца и ученици.  </w:t>
            </w:r>
          </w:p>
          <w:p w:rsidR="005A76B8" w:rsidRDefault="00CD1C2E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72" w:line="265" w:lineRule="auto"/>
              <w:ind w:left="106" w:right="84"/>
            </w:pPr>
            <w:r>
              <w:rPr>
                <w:rFonts w:ascii="Verdana" w:eastAsia="Verdana" w:hAnsi="Verdana" w:cs="Verdana"/>
                <w:sz w:val="20"/>
              </w:rPr>
              <w:t xml:space="preserve">Подготвени деца и ученици в областта на БДП. </w:t>
            </w:r>
          </w:p>
          <w:p w:rsidR="005A76B8" w:rsidRDefault="00CD1C2E">
            <w:pPr>
              <w:ind w:left="105"/>
            </w:pPr>
            <w:r>
              <w:rPr>
                <w:rFonts w:ascii="Verdana" w:eastAsia="Verdana" w:hAnsi="Verdana" w:cs="Verdana"/>
                <w:sz w:val="20"/>
              </w:rPr>
              <w:t xml:space="preserve">Повишаване на информираността за рисковите фактори, свързани с  безопасността на движението по пътищата.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Директор, </w:t>
            </w:r>
          </w:p>
          <w:p w:rsidR="005A76B8" w:rsidRDefault="00CD1C2E">
            <w:pPr>
              <w:spacing w:after="32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УКБДП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105" w:line="284" w:lineRule="auto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кампанийни инициативи в областта на БДП, насочени към деца и ученици.  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</w:t>
            </w:r>
          </w:p>
          <w:p w:rsidR="005A76B8" w:rsidRDefault="00CD1C2E">
            <w:pPr>
              <w:spacing w:after="82" w:line="254" w:lineRule="auto"/>
              <w:ind w:left="108" w:right="73"/>
            </w:pPr>
            <w:r>
              <w:rPr>
                <w:rFonts w:ascii="Verdana" w:eastAsia="Verdana" w:hAnsi="Verdana" w:cs="Verdana"/>
                <w:sz w:val="20"/>
              </w:rPr>
              <w:t xml:space="preserve">Председател УКБДП информация – регулярно на заседание на ПС и годишно в годишния доклад за изпълнение на политиката по БДП.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5A76B8">
        <w:trPr>
          <w:trHeight w:val="106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2.1.6.1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6" w:right="115"/>
            </w:pPr>
            <w:r>
              <w:rPr>
                <w:rFonts w:ascii="Verdana" w:eastAsia="Verdana" w:hAnsi="Verdana" w:cs="Verdana"/>
                <w:sz w:val="20"/>
              </w:rPr>
              <w:t xml:space="preserve">Провеждане на кампания „Пътят на първокласника“.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6B8" w:rsidRDefault="00CD1C2E">
            <w:pPr>
              <w:ind w:left="106" w:right="148"/>
            </w:pPr>
            <w:r>
              <w:rPr>
                <w:rFonts w:ascii="Verdana" w:eastAsia="Verdana" w:hAnsi="Verdana" w:cs="Verdana"/>
                <w:sz w:val="20"/>
              </w:rPr>
              <w:t xml:space="preserve">Определяне на найбезопасния маршрут от дома до училище и обратно 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Директор, класен ръководител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 w:hanging="142"/>
            </w:pPr>
            <w:r>
              <w:rPr>
                <w:rFonts w:ascii="Verdana" w:eastAsia="Verdana" w:hAnsi="Verdana" w:cs="Verdana"/>
                <w:sz w:val="20"/>
              </w:rPr>
              <w:t xml:space="preserve"> Изпълнени кампанийни областта на БДП, насочени към ученици от начален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класният ръководител информация – </w:t>
            </w:r>
          </w:p>
        </w:tc>
      </w:tr>
    </w:tbl>
    <w:p w:rsidR="005A76B8" w:rsidRDefault="005A76B8">
      <w:pPr>
        <w:spacing w:after="0"/>
        <w:ind w:left="-425" w:right="45"/>
      </w:pPr>
    </w:p>
    <w:tbl>
      <w:tblPr>
        <w:tblStyle w:val="TableGrid"/>
        <w:tblW w:w="14885" w:type="dxa"/>
        <w:tblInd w:w="1" w:type="dxa"/>
        <w:tblCellMar>
          <w:top w:w="54" w:type="dxa"/>
          <w:left w:w="105" w:type="dxa"/>
        </w:tblCellMar>
        <w:tblLook w:val="04A0" w:firstRow="1" w:lastRow="0" w:firstColumn="1" w:lastColumn="0" w:noHBand="0" w:noVBand="1"/>
      </w:tblPr>
      <w:tblGrid>
        <w:gridCol w:w="985"/>
        <w:gridCol w:w="3972"/>
        <w:gridCol w:w="2549"/>
        <w:gridCol w:w="1985"/>
        <w:gridCol w:w="3259"/>
        <w:gridCol w:w="2135"/>
      </w:tblGrid>
      <w:tr w:rsidR="005A76B8">
        <w:trPr>
          <w:trHeight w:val="373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right="151"/>
            </w:pPr>
            <w:r>
              <w:rPr>
                <w:rFonts w:ascii="Verdana" w:eastAsia="Verdana" w:hAnsi="Verdana" w:cs="Verdana"/>
                <w:sz w:val="20"/>
              </w:rPr>
              <w:t xml:space="preserve">идентифициране на препятствия и проблемни точки - за родителите на всички ученици на първата родителска среща са коментирани проблемите и изискванията по пътната безопасност, включително и с участие на представители от Пътна полиция.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line="343" w:lineRule="auto"/>
              <w:ind w:left="3" w:right="1119"/>
            </w:pPr>
            <w:r>
              <w:rPr>
                <w:rFonts w:ascii="Verdana" w:eastAsia="Verdana" w:hAnsi="Verdana" w:cs="Verdana"/>
                <w:sz w:val="20"/>
              </w:rPr>
              <w:t xml:space="preserve">етап на основното образование 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</w:p>
          <w:p w:rsidR="005A76B8" w:rsidRDefault="003B5914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>15.09 – 30.09.2025</w:t>
            </w:r>
            <w:r w:rsidR="00CD1C2E">
              <w:rPr>
                <w:rFonts w:ascii="Verdana" w:eastAsia="Verdana" w:hAnsi="Verdana" w:cs="Verdana"/>
                <w:sz w:val="20"/>
              </w:rPr>
              <w:t xml:space="preserve"> г.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86" w:line="249" w:lineRule="auto"/>
              <w:ind w:left="3" w:right="82"/>
            </w:pPr>
            <w:r>
              <w:rPr>
                <w:rFonts w:ascii="Verdana" w:eastAsia="Verdana" w:hAnsi="Verdana" w:cs="Verdana"/>
                <w:sz w:val="20"/>
              </w:rPr>
              <w:t xml:space="preserve">регулярно на заседание на ПС и годишно в годишния доклад за изпълнение на политиката по БДП. </w:t>
            </w:r>
          </w:p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5A76B8">
        <w:trPr>
          <w:trHeight w:val="527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2.1.7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3" w:right="232"/>
            </w:pPr>
            <w:r>
              <w:rPr>
                <w:rFonts w:ascii="Verdana" w:eastAsia="Verdana" w:hAnsi="Verdana" w:cs="Verdana"/>
                <w:sz w:val="20"/>
              </w:rPr>
              <w:t xml:space="preserve">Активизиране на дейността на училищните комисии в развитието на средата за обучение по БДП и прилежащата пътна инфраструктура и организация на движението в непосредствена близост до училището.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right="261"/>
            </w:pPr>
            <w:r>
              <w:rPr>
                <w:rFonts w:ascii="Verdana" w:eastAsia="Verdana" w:hAnsi="Verdana" w:cs="Verdana"/>
                <w:sz w:val="20"/>
              </w:rPr>
              <w:t xml:space="preserve">Формиране у учениците на съзнателно и отговорно отношение към въпросите на личната безопасност и тази на околните, придобиване на основни допълнителни знания и умения за разпознаване и оценка на опасните ситуации и вредните фактори в околната среда, и оказване на помощ в случай на опасност 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Директор, УКБДП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97" w:line="292" w:lineRule="auto"/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Дейност на училищната комисия по БДП </w:t>
            </w:r>
          </w:p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70" w:line="267" w:lineRule="auto"/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Отчети за дейността на комисията </w:t>
            </w:r>
          </w:p>
          <w:p w:rsidR="005A76B8" w:rsidRDefault="00CD1C2E">
            <w:pPr>
              <w:spacing w:after="75" w:line="261" w:lineRule="auto"/>
              <w:ind w:left="3" w:right="82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Председателя информация – регулярно за  заседания на ПС и годишно в годишния доклад за изпълнение на политиката по БДП. </w:t>
            </w:r>
          </w:p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5A76B8">
        <w:trPr>
          <w:trHeight w:val="41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2.2 </w:t>
            </w:r>
          </w:p>
        </w:tc>
        <w:tc>
          <w:tcPr>
            <w:tcW w:w="13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3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</w:tc>
      </w:tr>
    </w:tbl>
    <w:p w:rsidR="005A76B8" w:rsidRDefault="005A76B8">
      <w:pPr>
        <w:spacing w:after="0"/>
        <w:ind w:left="-425" w:right="45"/>
      </w:pPr>
    </w:p>
    <w:tbl>
      <w:tblPr>
        <w:tblStyle w:val="TableGrid"/>
        <w:tblW w:w="14885" w:type="dxa"/>
        <w:tblInd w:w="1" w:type="dxa"/>
        <w:tblCellMar>
          <w:right w:w="26" w:type="dxa"/>
        </w:tblCellMar>
        <w:tblLook w:val="04A0" w:firstRow="1" w:lastRow="0" w:firstColumn="1" w:lastColumn="0" w:noHBand="0" w:noVBand="1"/>
      </w:tblPr>
      <w:tblGrid>
        <w:gridCol w:w="985"/>
        <w:gridCol w:w="3972"/>
        <w:gridCol w:w="2549"/>
        <w:gridCol w:w="1985"/>
        <w:gridCol w:w="3259"/>
        <w:gridCol w:w="2135"/>
      </w:tblGrid>
      <w:tr w:rsidR="005A76B8">
        <w:trPr>
          <w:trHeight w:val="57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5A76B8"/>
        </w:tc>
        <w:tc>
          <w:tcPr>
            <w:tcW w:w="13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Подготовка на образовани, обучени и информирани водачи, притежаващи квалификация и отговорно поведение за безопасно управление на пътни превозни средства </w:t>
            </w:r>
          </w:p>
        </w:tc>
      </w:tr>
      <w:tr w:rsidR="005A76B8">
        <w:trPr>
          <w:trHeight w:val="73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2.3 </w:t>
            </w:r>
          </w:p>
        </w:tc>
        <w:tc>
          <w:tcPr>
            <w:tcW w:w="13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spacing w:after="139"/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Повишаване на обществената чувствителност към темата за БДП </w:t>
            </w:r>
          </w:p>
        </w:tc>
      </w:tr>
      <w:tr w:rsidR="005A76B8">
        <w:trPr>
          <w:trHeight w:val="316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2.3.1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Отбелязване на 29 юни – Деня на безопасността на движението по пътищата.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Популяризиране на политиката за БДП.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Директор, класни ръководители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99" w:line="294" w:lineRule="auto"/>
              <w:ind w:left="108" w:hanging="135"/>
            </w:pPr>
            <w:r>
              <w:rPr>
                <w:rFonts w:ascii="Verdana" w:eastAsia="Verdana" w:hAnsi="Verdana" w:cs="Verdana"/>
                <w:sz w:val="20"/>
              </w:rPr>
              <w:t xml:space="preserve"> Организирани и проведени мероприятия.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ежегодно, 29 юни.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83" w:line="252" w:lineRule="auto"/>
              <w:ind w:left="108" w:right="56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класните ръководители информация – регулярно на заседание на ПС и годишно в годишния доклад за изпълнение на политиката по БДП.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5A76B8">
        <w:trPr>
          <w:trHeight w:val="316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2.3.2 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2" w:line="230" w:lineRule="auto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Отбелязване на Европейската седмица на мобилността, </w:t>
            </w:r>
            <w:r>
              <w:t xml:space="preserve">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Международния ден за безопасност на движението по пътищата,   Европейския ден без загинали на пътя/EDWARD, Световния ден за възпоменание на жертвите от пътнотранспортни произшествия и др.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5"/>
            </w:pPr>
            <w:r>
              <w:rPr>
                <w:rFonts w:ascii="Verdana" w:eastAsia="Verdana" w:hAnsi="Verdana" w:cs="Verdana"/>
                <w:sz w:val="20"/>
              </w:rPr>
              <w:t xml:space="preserve">Популяризиране на политиката за БДП.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Директор, класни ръководители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93" w:line="296" w:lineRule="auto"/>
              <w:ind w:left="108" w:hanging="135"/>
            </w:pPr>
            <w:r>
              <w:rPr>
                <w:rFonts w:ascii="Verdana" w:eastAsia="Verdana" w:hAnsi="Verdana" w:cs="Verdana"/>
                <w:sz w:val="20"/>
              </w:rPr>
              <w:t xml:space="preserve"> Организирани и проведени мероприятия.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ежегодно.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85" w:line="252" w:lineRule="auto"/>
              <w:ind w:left="108" w:right="56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класните ръководители информация – регулярно на заседание на ПС и годишно в годишния доклад за изпълнение на политиката по БДП.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5A76B8">
        <w:trPr>
          <w:trHeight w:val="73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2.4 </w:t>
            </w:r>
          </w:p>
        </w:tc>
        <w:tc>
          <w:tcPr>
            <w:tcW w:w="13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A76B8" w:rsidRDefault="00CD1C2E">
            <w:pPr>
              <w:spacing w:after="139"/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Развитие на социално-отговорна организационна култура за БДП  </w:t>
            </w:r>
          </w:p>
        </w:tc>
      </w:tr>
      <w:tr w:rsidR="005A76B8">
        <w:trPr>
          <w:trHeight w:val="1388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2.4.1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52" w:line="241" w:lineRule="auto"/>
              <w:ind w:left="108" w:right="59"/>
            </w:pPr>
            <w:r>
              <w:rPr>
                <w:rFonts w:ascii="Verdana" w:eastAsia="Verdana" w:hAnsi="Verdana" w:cs="Verdana"/>
                <w:sz w:val="20"/>
              </w:rPr>
              <w:t xml:space="preserve">Прилагане на комплекс от мерки по БДП спрямо пътуващите учители, работещи в ОУ“Св. Св.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Кирил и Методий“.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Предпазване на  работещите в бюджетните организации от ПТП при служебното им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Директор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spacing w:after="88" w:line="303" w:lineRule="auto"/>
              <w:ind w:left="108" w:right="227"/>
            </w:pPr>
            <w:r>
              <w:rPr>
                <w:rFonts w:ascii="Verdana" w:eastAsia="Verdana" w:hAnsi="Verdana" w:cs="Verdana"/>
                <w:sz w:val="20"/>
              </w:rPr>
              <w:t xml:space="preserve">Функциониращи системи от мерки по БДП в институцията.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>Срок:</w:t>
            </w:r>
            <w:r>
              <w:rPr>
                <w:rFonts w:ascii="Verdana" w:eastAsia="Verdana" w:hAnsi="Verdana" w:cs="Verdana"/>
                <w:sz w:val="20"/>
              </w:rPr>
              <w:t xml:space="preserve"> постоянен.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6B8" w:rsidRDefault="00CD1C2E">
            <w:pPr>
              <w:spacing w:after="71" w:line="266" w:lineRule="auto"/>
              <w:ind w:left="108" w:right="15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Системи от мерки по БДП на училището. </w:t>
            </w:r>
          </w:p>
          <w:p w:rsidR="005A76B8" w:rsidRDefault="00CD1C2E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пътуващите </w:t>
            </w:r>
          </w:p>
        </w:tc>
      </w:tr>
      <w:tr w:rsidR="005A76B8">
        <w:trPr>
          <w:trHeight w:val="2278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взаимодействие с пътната система.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5A76B8"/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B8" w:rsidRDefault="00CD1C2E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учители информация – регулярно за  заседания на ПС и годишно в годишния доклад за изпълнение на политиката по БДП. </w:t>
            </w:r>
          </w:p>
        </w:tc>
      </w:tr>
    </w:tbl>
    <w:p w:rsidR="005A76B8" w:rsidRDefault="00CD1C2E">
      <w:pPr>
        <w:spacing w:after="62"/>
        <w:ind w:left="708"/>
      </w:pPr>
      <w:r>
        <w:rPr>
          <w:rFonts w:ascii="Verdana" w:eastAsia="Verdana" w:hAnsi="Verdana" w:cs="Verdana"/>
          <w:sz w:val="20"/>
        </w:rPr>
        <w:t xml:space="preserve"> </w:t>
      </w:r>
    </w:p>
    <w:p w:rsidR="005A76B8" w:rsidRDefault="00CD1C2E">
      <w:pPr>
        <w:spacing w:after="60"/>
        <w:ind w:left="708"/>
      </w:pPr>
      <w:r>
        <w:rPr>
          <w:rFonts w:ascii="Verdana" w:eastAsia="Verdana" w:hAnsi="Verdana" w:cs="Verdana"/>
          <w:sz w:val="20"/>
        </w:rPr>
        <w:t xml:space="preserve"> </w:t>
      </w:r>
    </w:p>
    <w:p w:rsidR="005A76B8" w:rsidRDefault="00CD1C2E">
      <w:pPr>
        <w:spacing w:after="62"/>
        <w:ind w:left="708"/>
      </w:pPr>
      <w:r>
        <w:rPr>
          <w:rFonts w:ascii="Verdana" w:eastAsia="Verdana" w:hAnsi="Verdana" w:cs="Verdana"/>
          <w:sz w:val="20"/>
        </w:rPr>
        <w:t xml:space="preserve"> </w:t>
      </w:r>
    </w:p>
    <w:p w:rsidR="005A76B8" w:rsidRDefault="00CD1C2E">
      <w:pPr>
        <w:spacing w:after="62"/>
        <w:ind w:left="708"/>
      </w:pPr>
      <w:r>
        <w:rPr>
          <w:rFonts w:ascii="Verdana" w:eastAsia="Verdana" w:hAnsi="Verdana" w:cs="Verdana"/>
          <w:sz w:val="20"/>
        </w:rPr>
        <w:t xml:space="preserve"> </w:t>
      </w:r>
    </w:p>
    <w:p w:rsidR="005A76B8" w:rsidRDefault="00CD1C2E">
      <w:pPr>
        <w:spacing w:after="113"/>
        <w:ind w:left="708"/>
      </w:pPr>
      <w:r>
        <w:rPr>
          <w:rFonts w:ascii="Verdana" w:eastAsia="Verdana" w:hAnsi="Verdana" w:cs="Verdana"/>
          <w:sz w:val="20"/>
        </w:rPr>
        <w:t xml:space="preserve"> </w:t>
      </w:r>
    </w:p>
    <w:p w:rsidR="005A76B8" w:rsidRDefault="00CD1C2E">
      <w:pPr>
        <w:spacing w:after="134"/>
        <w:ind w:left="702" w:right="918" w:hanging="9"/>
        <w:jc w:val="both"/>
      </w:pPr>
      <w:r>
        <w:rPr>
          <w:rFonts w:ascii="Verdana" w:eastAsia="Verdana" w:hAnsi="Verdana" w:cs="Verdana"/>
          <w:sz w:val="20"/>
        </w:rPr>
        <w:t xml:space="preserve">Изготвили: </w:t>
      </w:r>
    </w:p>
    <w:p w:rsidR="005A76B8" w:rsidRDefault="006F49F6">
      <w:pPr>
        <w:spacing w:after="132"/>
        <w:ind w:left="702" w:right="918" w:hanging="9"/>
        <w:jc w:val="both"/>
      </w:pPr>
      <w:r>
        <w:rPr>
          <w:rFonts w:ascii="Verdana" w:eastAsia="Verdana" w:hAnsi="Verdana" w:cs="Verdana"/>
          <w:sz w:val="20"/>
        </w:rPr>
        <w:t>Председател УКБДП: Нихат Билялов ……………………………..</w:t>
      </w:r>
    </w:p>
    <w:p w:rsidR="005A76B8" w:rsidRDefault="006F49F6">
      <w:pPr>
        <w:spacing w:after="74"/>
        <w:ind w:left="702" w:right="918" w:hanging="9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Членове: 1.Валентина Вълкова…………………………………….</w:t>
      </w:r>
    </w:p>
    <w:p w:rsidR="006F49F6" w:rsidRDefault="006F49F6">
      <w:pPr>
        <w:spacing w:after="74"/>
        <w:ind w:left="702" w:right="918" w:hanging="9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2.Петя Александрова………………………………</w:t>
      </w:r>
    </w:p>
    <w:p w:rsidR="005A76B8" w:rsidRDefault="006F49F6" w:rsidP="00D71574">
      <w:pPr>
        <w:spacing w:after="74"/>
        <w:ind w:left="702" w:right="918" w:hanging="9"/>
        <w:jc w:val="both"/>
      </w:pPr>
      <w:r>
        <w:rPr>
          <w:rFonts w:ascii="Verdana" w:eastAsia="Verdana" w:hAnsi="Verdana" w:cs="Verdana"/>
          <w:sz w:val="20"/>
        </w:rPr>
        <w:t xml:space="preserve">            </w:t>
      </w:r>
    </w:p>
    <w:p w:rsidR="005A76B8" w:rsidRDefault="00CD1C2E">
      <w:pPr>
        <w:tabs>
          <w:tab w:val="center" w:pos="708"/>
          <w:tab w:val="center" w:pos="6015"/>
        </w:tabs>
        <w:spacing w:after="74"/>
      </w:pPr>
      <w:r>
        <w:tab/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Планът е приет </w:t>
      </w:r>
      <w:r w:rsidR="006F49F6">
        <w:rPr>
          <w:rFonts w:ascii="Verdana" w:eastAsia="Verdana" w:hAnsi="Verdana" w:cs="Verdana"/>
          <w:sz w:val="20"/>
        </w:rPr>
        <w:t>на заседание на Педагогически с</w:t>
      </w:r>
      <w:r w:rsidR="003B5914">
        <w:rPr>
          <w:rFonts w:ascii="Verdana" w:eastAsia="Verdana" w:hAnsi="Verdana" w:cs="Verdana"/>
          <w:sz w:val="20"/>
        </w:rPr>
        <w:t>ъвет с Протокол № 1 / 29.09.2025</w:t>
      </w:r>
      <w:r w:rsidR="006F49F6">
        <w:rPr>
          <w:rFonts w:ascii="Verdana" w:eastAsia="Verdana" w:hAnsi="Verdana" w:cs="Verdana"/>
          <w:sz w:val="20"/>
        </w:rPr>
        <w:t xml:space="preserve"> година </w:t>
      </w:r>
    </w:p>
    <w:p w:rsidR="005A76B8" w:rsidRPr="00D71574" w:rsidRDefault="00CD1C2E" w:rsidP="00D71574">
      <w:pPr>
        <w:spacing w:after="117"/>
        <w:ind w:left="708"/>
      </w:pPr>
      <w:r>
        <w:rPr>
          <w:rFonts w:ascii="Verdana" w:eastAsia="Verdana" w:hAnsi="Verdana" w:cs="Verdana"/>
          <w:sz w:val="20"/>
        </w:rPr>
        <w:t xml:space="preserve"> </w:t>
      </w:r>
      <w:r w:rsidR="00EA6363">
        <w:rPr>
          <w:rFonts w:ascii="Verdana" w:eastAsia="Verdana" w:hAnsi="Verdana" w:cs="Verdana"/>
          <w:sz w:val="20"/>
        </w:rPr>
        <w:t>Утвърдил:</w:t>
      </w:r>
      <w:bookmarkStart w:id="0" w:name="_GoBack"/>
      <w:r w:rsidR="00EA6363">
        <w:rPr>
          <w:rFonts w:ascii="Verdana" w:eastAsia="Verdana" w:hAnsi="Verdana" w:cs="Verdana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1AD75450-2380-48CA-9506-F9D459DC91C1}" provid="{00000000-0000-0000-0000-000000000000}" o:suggestedsigner="Нихат Билялов" o:suggestedsigner2="директор" issignatureline="t"/>
          </v:shape>
        </w:pict>
      </w:r>
      <w:bookmarkEnd w:id="0"/>
    </w:p>
    <w:p w:rsidR="00EA6363" w:rsidRDefault="00EA6363" w:rsidP="00EA6363">
      <w:pPr>
        <w:spacing w:after="135"/>
        <w:ind w:left="702" w:right="918" w:hanging="9"/>
        <w:jc w:val="both"/>
      </w:pPr>
    </w:p>
    <w:p w:rsidR="005A76B8" w:rsidRDefault="00EA6363">
      <w:pPr>
        <w:spacing w:after="74"/>
        <w:ind w:left="702" w:right="918" w:hanging="9"/>
        <w:jc w:val="both"/>
      </w:pPr>
      <w:r>
        <w:rPr>
          <w:rFonts w:ascii="Verdana" w:eastAsia="Verdana" w:hAnsi="Verdana" w:cs="Verdana"/>
          <w:sz w:val="20"/>
        </w:rPr>
        <w:t>Със Заповед № 2</w:t>
      </w:r>
      <w:r w:rsidR="009D0892">
        <w:rPr>
          <w:rFonts w:ascii="Verdana" w:eastAsia="Verdana" w:hAnsi="Verdana" w:cs="Verdana"/>
          <w:sz w:val="20"/>
        </w:rPr>
        <w:t>8</w:t>
      </w:r>
      <w:r>
        <w:rPr>
          <w:rFonts w:ascii="Verdana" w:eastAsia="Verdana" w:hAnsi="Verdana" w:cs="Verdana"/>
          <w:sz w:val="20"/>
        </w:rPr>
        <w:t xml:space="preserve"> / 30.09.2025</w:t>
      </w:r>
      <w:r w:rsidR="00CD1C2E">
        <w:rPr>
          <w:rFonts w:ascii="Verdana" w:eastAsia="Verdana" w:hAnsi="Verdana" w:cs="Verdana"/>
          <w:sz w:val="20"/>
        </w:rPr>
        <w:t xml:space="preserve"> г. </w:t>
      </w:r>
    </w:p>
    <w:p w:rsidR="005A76B8" w:rsidRDefault="00CD1C2E">
      <w:pPr>
        <w:spacing w:after="60"/>
        <w:ind w:left="708"/>
      </w:pPr>
      <w:r>
        <w:rPr>
          <w:rFonts w:ascii="Verdana" w:eastAsia="Verdana" w:hAnsi="Verdana" w:cs="Verdana"/>
          <w:sz w:val="20"/>
        </w:rPr>
        <w:t xml:space="preserve"> </w:t>
      </w:r>
    </w:p>
    <w:p w:rsidR="005A76B8" w:rsidRDefault="00CD1C2E">
      <w:pPr>
        <w:spacing w:after="0"/>
        <w:ind w:left="708"/>
      </w:pPr>
      <w:r>
        <w:rPr>
          <w:rFonts w:ascii="Verdana" w:eastAsia="Verdana" w:hAnsi="Verdana" w:cs="Verdana"/>
          <w:sz w:val="20"/>
        </w:rPr>
        <w:t xml:space="preserve"> </w:t>
      </w:r>
    </w:p>
    <w:sectPr w:rsidR="005A76B8">
      <w:footerReference w:type="even" r:id="rId8"/>
      <w:footerReference w:type="default" r:id="rId9"/>
      <w:footerReference w:type="first" r:id="rId10"/>
      <w:pgSz w:w="15840" w:h="12240" w:orient="landscape"/>
      <w:pgMar w:top="998" w:right="484" w:bottom="1462" w:left="425" w:header="708" w:footer="7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E1" w:rsidRDefault="001134E1">
      <w:pPr>
        <w:spacing w:after="0" w:line="240" w:lineRule="auto"/>
      </w:pPr>
      <w:r>
        <w:separator/>
      </w:r>
    </w:p>
  </w:endnote>
  <w:endnote w:type="continuationSeparator" w:id="0">
    <w:p w:rsidR="001134E1" w:rsidRDefault="0011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B8" w:rsidRDefault="00CD1C2E">
    <w:pPr>
      <w:spacing w:after="0"/>
      <w:ind w:right="93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A76B8" w:rsidRDefault="00CD1C2E">
    <w:pPr>
      <w:spacing w:after="0"/>
      <w:ind w:left="708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B8" w:rsidRDefault="00CD1C2E">
    <w:pPr>
      <w:spacing w:after="0"/>
      <w:ind w:right="93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1574">
      <w:rPr>
        <w:noProof/>
      </w:rPr>
      <w:t>17</w:t>
    </w:r>
    <w:r>
      <w:fldChar w:fldCharType="end"/>
    </w:r>
    <w:r>
      <w:t xml:space="preserve"> </w:t>
    </w:r>
  </w:p>
  <w:p w:rsidR="005A76B8" w:rsidRDefault="00CD1C2E">
    <w:pPr>
      <w:spacing w:after="0"/>
      <w:ind w:left="708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B8" w:rsidRDefault="00CD1C2E">
    <w:pPr>
      <w:spacing w:after="0"/>
      <w:ind w:right="93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A76B8" w:rsidRDefault="00CD1C2E">
    <w:pPr>
      <w:spacing w:after="0"/>
      <w:ind w:left="70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E1" w:rsidRDefault="001134E1">
      <w:pPr>
        <w:spacing w:after="0" w:line="240" w:lineRule="auto"/>
      </w:pPr>
      <w:r>
        <w:separator/>
      </w:r>
    </w:p>
  </w:footnote>
  <w:footnote w:type="continuationSeparator" w:id="0">
    <w:p w:rsidR="001134E1" w:rsidRDefault="00113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22D3"/>
    <w:multiLevelType w:val="hybridMultilevel"/>
    <w:tmpl w:val="50ECDE6C"/>
    <w:lvl w:ilvl="0" w:tplc="901CFC52">
      <w:start w:val="1"/>
      <w:numFmt w:val="bullet"/>
      <w:lvlText w:val="-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80A18">
      <w:start w:val="1"/>
      <w:numFmt w:val="bullet"/>
      <w:lvlText w:val="o"/>
      <w:lvlJc w:val="left"/>
      <w:pPr>
        <w:ind w:left="1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41A9E">
      <w:start w:val="1"/>
      <w:numFmt w:val="bullet"/>
      <w:lvlText w:val="▪"/>
      <w:lvlJc w:val="left"/>
      <w:pPr>
        <w:ind w:left="20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92CB3E">
      <w:start w:val="1"/>
      <w:numFmt w:val="bullet"/>
      <w:lvlText w:val="•"/>
      <w:lvlJc w:val="left"/>
      <w:pPr>
        <w:ind w:left="2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9EF78C">
      <w:start w:val="1"/>
      <w:numFmt w:val="bullet"/>
      <w:lvlText w:val="o"/>
      <w:lvlJc w:val="left"/>
      <w:pPr>
        <w:ind w:left="34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00C38C">
      <w:start w:val="1"/>
      <w:numFmt w:val="bullet"/>
      <w:lvlText w:val="▪"/>
      <w:lvlJc w:val="left"/>
      <w:pPr>
        <w:ind w:left="41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D29054">
      <w:start w:val="1"/>
      <w:numFmt w:val="bullet"/>
      <w:lvlText w:val="•"/>
      <w:lvlJc w:val="left"/>
      <w:pPr>
        <w:ind w:left="48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814FC">
      <w:start w:val="1"/>
      <w:numFmt w:val="bullet"/>
      <w:lvlText w:val="o"/>
      <w:lvlJc w:val="left"/>
      <w:pPr>
        <w:ind w:left="56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A4F40">
      <w:start w:val="1"/>
      <w:numFmt w:val="bullet"/>
      <w:lvlText w:val="▪"/>
      <w:lvlJc w:val="left"/>
      <w:pPr>
        <w:ind w:left="63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A840B4"/>
    <w:multiLevelType w:val="hybridMultilevel"/>
    <w:tmpl w:val="E6366AEC"/>
    <w:lvl w:ilvl="0" w:tplc="389ACF10">
      <w:start w:val="1"/>
      <w:numFmt w:val="bullet"/>
      <w:lvlText w:val="-"/>
      <w:lvlJc w:val="left"/>
      <w:pPr>
        <w:ind w:left="4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1A1510">
      <w:start w:val="1"/>
      <w:numFmt w:val="bullet"/>
      <w:lvlText w:val="o"/>
      <w:lvlJc w:val="left"/>
      <w:pPr>
        <w:ind w:left="1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3EED5A">
      <w:start w:val="1"/>
      <w:numFmt w:val="bullet"/>
      <w:lvlText w:val="▪"/>
      <w:lvlJc w:val="left"/>
      <w:pPr>
        <w:ind w:left="20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05742">
      <w:start w:val="1"/>
      <w:numFmt w:val="bullet"/>
      <w:lvlText w:val="•"/>
      <w:lvlJc w:val="left"/>
      <w:pPr>
        <w:ind w:left="27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E6B1E">
      <w:start w:val="1"/>
      <w:numFmt w:val="bullet"/>
      <w:lvlText w:val="o"/>
      <w:lvlJc w:val="left"/>
      <w:pPr>
        <w:ind w:left="35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E0C40">
      <w:start w:val="1"/>
      <w:numFmt w:val="bullet"/>
      <w:lvlText w:val="▪"/>
      <w:lvlJc w:val="left"/>
      <w:pPr>
        <w:ind w:left="42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0C2970">
      <w:start w:val="1"/>
      <w:numFmt w:val="bullet"/>
      <w:lvlText w:val="•"/>
      <w:lvlJc w:val="left"/>
      <w:pPr>
        <w:ind w:left="49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F6AB4E">
      <w:start w:val="1"/>
      <w:numFmt w:val="bullet"/>
      <w:lvlText w:val="o"/>
      <w:lvlJc w:val="left"/>
      <w:pPr>
        <w:ind w:left="5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068484">
      <w:start w:val="1"/>
      <w:numFmt w:val="bullet"/>
      <w:lvlText w:val="▪"/>
      <w:lvlJc w:val="left"/>
      <w:pPr>
        <w:ind w:left="6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B8"/>
    <w:rsid w:val="000A37DC"/>
    <w:rsid w:val="001134E1"/>
    <w:rsid w:val="0033642B"/>
    <w:rsid w:val="003B5914"/>
    <w:rsid w:val="00437A47"/>
    <w:rsid w:val="00583415"/>
    <w:rsid w:val="005A76B8"/>
    <w:rsid w:val="00615E2E"/>
    <w:rsid w:val="006F49F6"/>
    <w:rsid w:val="00725C39"/>
    <w:rsid w:val="00764D45"/>
    <w:rsid w:val="007844BE"/>
    <w:rsid w:val="007F783C"/>
    <w:rsid w:val="009D0892"/>
    <w:rsid w:val="00B63A4C"/>
    <w:rsid w:val="00C43E76"/>
    <w:rsid w:val="00CD1C2E"/>
    <w:rsid w:val="00CE7D7E"/>
    <w:rsid w:val="00D71574"/>
    <w:rsid w:val="00E74725"/>
    <w:rsid w:val="00E76DB5"/>
    <w:rsid w:val="00E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CF7B"/>
  <w15:docId w15:val="{E5499827-0048-45D5-B7CE-2EBD2706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hd w:val="clear" w:color="auto" w:fill="DADADB"/>
      <w:spacing w:after="0"/>
      <w:ind w:left="708"/>
      <w:outlineLvl w:val="0"/>
    </w:pPr>
    <w:rPr>
      <w:rFonts w:ascii="Verdana" w:eastAsia="Verdana" w:hAnsi="Verdana" w:cs="Verdana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718" w:hanging="10"/>
      <w:outlineLvl w:val="1"/>
    </w:pPr>
    <w:rPr>
      <w:rFonts w:ascii="Verdana" w:eastAsia="Verdana" w:hAnsi="Verdana" w:cs="Verdana"/>
      <w:b/>
      <w:color w:val="3D3D3E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Verdana" w:eastAsia="Verdana" w:hAnsi="Verdana" w:cs="Verdana"/>
      <w:b/>
      <w:color w:val="3D3D3E"/>
      <w:sz w:val="20"/>
    </w:rPr>
  </w:style>
  <w:style w:type="character" w:customStyle="1" w:styleId="10">
    <w:name w:val="Заглавие 1 Знак"/>
    <w:link w:val="1"/>
    <w:rPr>
      <w:rFonts w:ascii="Verdana" w:eastAsia="Verdana" w:hAnsi="Verdana" w:cs="Verdan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lPOWQhx3LqBEbqN/ZYxXrxEpIQC8jLA6hFyoGBLFZ5Y=</DigestValue>
    </Reference>
    <Reference Type="http://www.w3.org/2000/09/xmldsig#Object" URI="#idOfficeObject">
      <DigestMethod Algorithm="http://www.w3.org/2001/04/xmlenc#sha256"/>
      <DigestValue>bVdX+6/1E1y5qay9FDDmnBLvqG4Vp4O9GI1LBtAqyAk=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vI2ml6GCeLW41uvNzeed4cn6sd4mK022mzhlVmH4ARo=</DigestValue>
    </Reference>
    <Reference Type="http://www.w3.org/2000/09/xmldsig#Object" URI="#idValidSigLnImg">
      <DigestMethod Algorithm="http://www.w3.org/2001/04/xmlenc#sha256"/>
      <DigestValue>hVLkxWQlBrCBpwC39toICNcGMl/c4IcvcOs9sKdauv4=</DigestValue>
    </Reference>
    <Reference Type="http://www.w3.org/2000/09/xmldsig#Object" URI="#idInvalidSigLnImg">
      <DigestMethod Algorithm="http://www.w3.org/2001/04/xmlenc#sha256"/>
      <DigestValue>s2pfNPV78Itf4lLnXM579loaTiDD3wo+mcQT6ahj7os=</DigestValue>
    </Reference>
  </SignedInfo>
  <SignatureValue>XCQjQ+AGZsPMUrBHCNccU7SXUK6ZyvKWcUtsdbIWx6X+nGV+4D3ioYa0b5TJps0l5QXJCLE7F8sJ
6AkpqhAQy244go/VbFmEXzjfaNaa+I4e+J7LPj98/LDV0+eKFHR1KExp7DUIlmHFNO6ybD9PZpvU
gHvGljlQr5xVTA17sETL9AFlYp0+3B1VzLUOx1ozu1pXhtaVMEb0yd67zPyifHSV1DE7RttKUm3h
A4VIJ33Yf6e+vWEYAXH+fMV93jd9TvTcb4UVq5dMNM089PqVAmLpBlEYOuJ7XUgKZdxYqbmDtT+N
q/uhEYesTavb1JUW+N8MiZxMo1Kspg0jDxHb+A==</SignatureValue>
  <KeyInfo>
    <X509Data>
      <X509Certificate>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VEL6hAoQYvZDQ5AhpeOQtKM16sWzrqcmeujoa7aPoy4=</DigestValue>
      </Reference>
      <Reference URI="/word/document.xml?ContentType=application/vnd.openxmlformats-officedocument.wordprocessingml.document.main+xml">
        <DigestMethod Algorithm="http://www.w3.org/2001/04/xmlenc#sha256"/>
        <DigestValue>Qe359D5vHa64fkW8T+cB7JYbszwYZX5r4f+q6x17Z2o=</DigestValue>
      </Reference>
      <Reference URI="/word/endnotes.xml?ContentType=application/vnd.openxmlformats-officedocument.wordprocessingml.endnotes+xml">
        <DigestMethod Algorithm="http://www.w3.org/2001/04/xmlenc#sha256"/>
        <DigestValue>LCqCMrrf3FtcQbIOCtBdgjxzrj845e3KvGd5EM7zIsg=</DigestValue>
      </Reference>
      <Reference URI="/word/fontTable.xml?ContentType=application/vnd.openxmlformats-officedocument.wordprocessingml.fontTable+xml">
        <DigestMethod Algorithm="http://www.w3.org/2001/04/xmlenc#sha256"/>
        <DigestValue>yEtCVX48g+EfvZZgDhE0e8a+uuKxyaKDNYb0tdJ2CDU=</DigestValue>
      </Reference>
      <Reference URI="/word/footer1.xml?ContentType=application/vnd.openxmlformats-officedocument.wordprocessingml.footer+xml">
        <DigestMethod Algorithm="http://www.w3.org/2001/04/xmlenc#sha256"/>
        <DigestValue>kZSiUwVCy6hqdsyDOwGrcgtFqZOzk8cJcPenKEgAGX4=</DigestValue>
      </Reference>
      <Reference URI="/word/footer2.xml?ContentType=application/vnd.openxmlformats-officedocument.wordprocessingml.footer+xml">
        <DigestMethod Algorithm="http://www.w3.org/2001/04/xmlenc#sha256"/>
        <DigestValue>OTSrMw+qZboCc5gDEtnKncc6H1ZSVHGk2gLQbYU83U0=</DigestValue>
      </Reference>
      <Reference URI="/word/footer3.xml?ContentType=application/vnd.openxmlformats-officedocument.wordprocessingml.footer+xml">
        <DigestMethod Algorithm="http://www.w3.org/2001/04/xmlenc#sha256"/>
        <DigestValue>kZSiUwVCy6hqdsyDOwGrcgtFqZOzk8cJcPenKEgAGX4=</DigestValue>
      </Reference>
      <Reference URI="/word/footnotes.xml?ContentType=application/vnd.openxmlformats-officedocument.wordprocessingml.footnotes+xml">
        <DigestMethod Algorithm="http://www.w3.org/2001/04/xmlenc#sha256"/>
        <DigestValue>qqg+sY80DLC1qQkFQEDqRlu+BVSCE0nj+vsm60Qp3uY=</DigestValue>
      </Reference>
      <Reference URI="/word/media/image1.emf?ContentType=image/x-emf">
        <DigestMethod Algorithm="http://www.w3.org/2001/04/xmlenc#sha256"/>
        <DigestValue>jWAMH+Lm/8U70Fes+vrL7apOOF/cV4FAjbEgN5NoKvM=</DigestValue>
      </Reference>
      <Reference URI="/word/numbering.xml?ContentType=application/vnd.openxmlformats-officedocument.wordprocessingml.numbering+xml">
        <DigestMethod Algorithm="http://www.w3.org/2001/04/xmlenc#sha256"/>
        <DigestValue>WT1JjVWezo3LnLxMiPRDoEfZzl6nXscJkS+Es83mknE=</DigestValue>
      </Reference>
      <Reference URI="/word/settings.xml?ContentType=application/vnd.openxmlformats-officedocument.wordprocessingml.settings+xml">
        <DigestMethod Algorithm="http://www.w3.org/2001/04/xmlenc#sha256"/>
        <DigestValue>ogBiaWeuUA/3jbbkRze/XHccj42heNuuOG8xyVaVkgY=</DigestValue>
      </Reference>
      <Reference URI="/word/styles.xml?ContentType=application/vnd.openxmlformats-officedocument.wordprocessingml.styles+xml">
        <DigestMethod Algorithm="http://www.w3.org/2001/04/xmlenc#sha256"/>
        <DigestValue>+OG8qVYVDMjDt3qaC2yPyCKuNf0fpFRDvKiKYhRuoXY=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2025-10-03T18:25:28Z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{1AD75450-2380-48CA-9506-F9D459DC91C1}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2025-10-03T18:25:28Z</xd:SigningTime>
          <xd:SigningCertificate>
            <xd:Cert>
              <xd:CertDigest>
                <DigestMethod Algorithm="http://www.w3.org/2001/04/xmlenc#sha256"/>
                <DigestValue>3kT8Nynj2wRUg4l4wEqN9x6/0aJvh/TXIoGbEa4W5eo=</DigestValue>
              </xd:CertDigest>
              <xd:IssuerSerial>
                <X509IssuerName>C=BG, L=Sofia, O=Information Services JSC, OID.2.5.4.97=NTRBG-831641791, CN=StampIT Global Qualified CA</X509IssuerName>
                <X509SerialNumber>4891507802444138940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O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LwIIAUOdmhRdwBcW4JqXwEKAGCsUwBMrlMAJYIydtJp0HcErFMAAAAAAOxp0HcgAAAAOFZ3AAAAAAAoVHcAKFR3AJDQX2cAAAAAf2ANZwkAAAAAAAAAAAAAAAAAAAAAAAAAGO92AAAAAAAAAAAAAAAAAAAAAAAAAAAAAAAAAAAAl7oAAAAAtK1TAAAACnYAJcx3AAAAANV/MnZYrVMAACXMd+w2z3eKTzt3/////yisUwAsrFMABAAAAGSsUwAAAIJqCQAAAAAAAABx+zl3nZtwagkAAABYrVMAWK1TAAACAAD8////AQAAAAAAAAAAAAAAAAAAAAAAAADoxE13ZHYACAAAAAAlAAAADAAAAAEAAAAYAAAADAAAAAAAAAISAAAADAAAAAEAAAAeAAAAGAAAALoAAAAEAAAA9wAAABEAAAAlAAAADAAAAAEAAABUAAAAlAAAALsAAAAEAAAA9QAAABAAAAABAAAA0XbJQVUVyk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BTANJp0HcoVHcACQAAAOxp0HcJAAAAeFN3AAAAAAAoVHcAKFR3ADJLgmoAAAAADEhYagkAAAAAAAAAAAAAAAAAAAAAAAAAGO92AAAAAAAAAAAAAAAAAAAAAAAAAAAAAAAAAAAAAAAAAAAAAAAAAAAAAAAAAAAAAAAAAAAAAAAAAAAAAAAAAPDtUwCjfJRwdGbad+TuUwDY1Mx3KFR3AAxIWGoAAAAA6NXMd///AAAAAAAAy9bMd8vWzHcU71MAAAAAAAAAAABx+zl3AAAAAAcAAABE71MARO9T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XAAAAXAAAAAEAAADRdslBVRXKQQoAAABQAAAADQAAAEwAAAAAAAAAAAAAAAAAAAD//////////2gAAAAdBDgERQQwBEIEIAARBDgEOwRPBDsEPgQyBKLmCAAAAAcAAAAFAAAABgAAAAUAAAADAAAABgAAAAcAAAAG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wAAABsAAAAAQAAANF2yUFVFcpBCgAAAGAAAAAIAAAATAAAAAAAAAAAAAAAAAAAAP//////////XAAAADQEOARABDUEOgRCBD4EQAQGAAAABwAAAAcAAAAGAAAABgAAAAUAAAAHAAAABw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wBAAAKAAAAcAAAANsAAAB8AAAAAQAAANF2yUFVFcpBCgAAAHAAAAAlAAAATAAAAAQAAAAJAAAAcAAAAN0AAAB9AAAAmAAAAB8EPgQ0BD8EOARBBDAEPQQ+BCAAPgRCBDoAIABOAGkAaABhAHQAIABNAGUAaABtAGUAZABvAHYAIABCAGkAbAB5AGEAbABvAHYANDEIAAAABwAAAAYAAAAHAAAABwAAAAUAAAAGAAAABwAAAAcAAAADAAAABwAAAAUAAAADAAAAAwAAAAgAAAADAAAABwAAAAYAAAAEAAAAAwAAAAoAAAAGAAAABwAAAAkAAAAGAAAABwAAAAcAAAAFAAAAAwAAAAYAAAADAAAAAwAAAAUAAAAGAAAAAwAAAAcAAAAFAAAAFgAAAAwAAAAAAAAAJQAAAAwAAAACAAAADgAAABQAAAAAAAAAEAAAABQAAAA=</Object>
  <Object Id="idInvalidSigLnImg">AQAAAGwAAAAAAAAAAAAAAP8AAAB/AAAAAAAAAAAAAAAvGQAAogwAACBFTUYAAAEAzB4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C8CCAFDnZoUXcAXFuCal8BCgBgrFMATK5TACWCMnbSadB3BKxTAAAAAADsadB3IAAAADhWdwAAAAAAKFR3AChUdwCQ0F9nAAAAAH9gDWcJAAAAAAAAAAAAAAAAAAAAAAAAABjvdgAAAAAAAAAAAAAAAAAAAAAAAAAAAAAAAAAAAJe6AAAAALStUwAAAAp2ACXMdwAAAADVfzJ2WK1TAAAlzHfsNs93ik87d/////8orFMALKxTAAQAAABkrFMAAACCagkAAAAAAAAAcfs5d52bcGoJAAAAWK1TAFitUwAAAgAA/P///wEAAAAAAAAAAAAAAAAAAAAAAAAA6MRNd2R2AAgAAAAAJQAAAAwAAAABAAAAGAAAAAwAAAD/AAACEgAAAAwAAAABAAAAHgAAABgAAAAiAAAABAAAAIgAAAARAAAAJQAAAAwAAAABAAAAVAAAAKwAAAAjAAAABAAAAIYAAAAQAAAAAQAAANF2yUFVFcp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UwDSadB3KFR3AAkAAADsadB3CQAAAHhTdwAAAAAAKFR3AChUdwAyS4JqAAAAAAxIWGoJAAAAAAAAAAAAAAAAAAAAAAAAABjvdgAAAAAAAAAAAAAAAAAAAAAAAAAAAAAAAAAAAAAAAAAAAAAAAAAAAAAAAAAAAAAAAAAAAAAAAAAAAAAAAADw7VMAo3yUcHRm2nfk7lMA2NTMdyhUdwAMSFhqAAAAAOjVzHf//wAAAAAAAMvWzHfL1sx3FO9TAAAAAAAAAAAAcfs5dwAAAAAHAAAARO9TAETvU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VwAAAFwAAAABAAAA0XbJQVUVykEKAAAAUAAAAA0AAABMAAAAAAAAAAAAAAAAAAAA//////////9oAAAAHQQ4BEUEMARCBCAAEQQ4BDsETwQ7BD4EMgQyOQgAAAAHAAAABQAAAAYAAAAFAAAAAwAAAAYAAAAHAAAABgAAAAY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8AAAAbAAAAAEAAADRdslBVRXKQQoAAABgAAAACAAAAEwAAAAAAAAAAAAAAAAAAAD//////////1wAAAA0BDgEQAQ1BDoEQgQ+BEAEBgAAAAcAAAAHAAAABgAAAAYAAAAFAAAABwAAAAc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sAQAACgAAAHAAAADbAAAAfAAAAAEAAADRdslBVRXKQQoAAABwAAAAJQAAAEwAAAAEAAAACQAAAHAAAADdAAAAfQAAAJgAAAAfBD4ENAQ/BDgEQQQwBD0EPgQgAD4EQgQ6ACAATgBpAGgAYQB0ACAATQBlAGgAbQBlAGQAbwB2ACAAQgBpAGwAeQBhAGwAbwB2ANk6CAAAAAcAAAAGAAAABwAAAAcAAAAFAAAABgAAAAcAAAAHAAAAAwAAAAcAAAAFAAAAAwAAAAMAAAAIAAAAAwAAAAcAAAAGAAAABAAAAAMAAAAKAAAABgAAAAcAAAAJAAAABgAAAAcAAAAHAAAABQAAAAMAAAAGAAAAAwAAAAMAAAAFAAAABgAAAAM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17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Petrova</dc:creator>
  <cp:keywords/>
  <cp:lastModifiedBy>Nihat_PC</cp:lastModifiedBy>
  <cp:revision>15</cp:revision>
  <dcterms:created xsi:type="dcterms:W3CDTF">2022-10-05T12:48:00Z</dcterms:created>
  <dcterms:modified xsi:type="dcterms:W3CDTF">2025-10-03T18:25:00Z</dcterms:modified>
</cp:coreProperties>
</file>